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8A86" w14:textId="77777777" w:rsidR="006E3BB7" w:rsidRPr="00953B00" w:rsidRDefault="006E3BB7" w:rsidP="006E3BB7">
      <w:pPr>
        <w:rPr>
          <w:rFonts w:ascii="Tahoma" w:hAnsi="Tahoma" w:cs="Tahoma"/>
          <w:b/>
          <w:bCs/>
          <w:i/>
          <w:sz w:val="8"/>
          <w:szCs w:val="28"/>
          <w:lang w:val="sr-Cyrl-RS"/>
        </w:rPr>
      </w:pPr>
    </w:p>
    <w:p w14:paraId="7BD04129" w14:textId="77777777" w:rsidR="005112ED" w:rsidRPr="00953B00" w:rsidRDefault="005112ED" w:rsidP="005112ED">
      <w:pPr>
        <w:pStyle w:val="Heading1"/>
        <w:jc w:val="center"/>
        <w:rPr>
          <w:rFonts w:ascii="Tahoma" w:hAnsi="Tahoma" w:cs="Tahoma"/>
          <w:sz w:val="36"/>
          <w:szCs w:val="36"/>
          <w:lang w:val="sr-Cyrl-RS"/>
        </w:rPr>
      </w:pPr>
    </w:p>
    <w:p w14:paraId="3B14CCA9" w14:textId="77777777" w:rsidR="005112ED" w:rsidRPr="00953B00" w:rsidRDefault="005112ED" w:rsidP="005112ED">
      <w:pPr>
        <w:pStyle w:val="Heading1"/>
        <w:jc w:val="center"/>
        <w:rPr>
          <w:rFonts w:ascii="Tahoma" w:hAnsi="Tahoma" w:cs="Tahoma"/>
          <w:sz w:val="36"/>
          <w:szCs w:val="36"/>
          <w:lang w:val="sr-Cyrl-RS"/>
        </w:rPr>
      </w:pPr>
    </w:p>
    <w:p w14:paraId="11117CD2" w14:textId="77777777" w:rsidR="005112ED" w:rsidRPr="00953B00" w:rsidRDefault="005112ED" w:rsidP="005112ED">
      <w:pPr>
        <w:pStyle w:val="Heading1"/>
        <w:jc w:val="center"/>
        <w:rPr>
          <w:rFonts w:ascii="Tahoma" w:hAnsi="Tahoma" w:cs="Tahoma"/>
          <w:sz w:val="36"/>
          <w:szCs w:val="36"/>
          <w:lang w:val="sr-Cyrl-RS"/>
        </w:rPr>
      </w:pPr>
    </w:p>
    <w:p w14:paraId="0416EE39" w14:textId="77777777" w:rsidR="003833AA" w:rsidRPr="00953B00" w:rsidRDefault="003833AA" w:rsidP="003833AA">
      <w:pPr>
        <w:rPr>
          <w:rFonts w:ascii="Tahoma" w:hAnsi="Tahoma" w:cs="Tahoma"/>
          <w:lang w:val="sr-Cyrl-RS"/>
        </w:rPr>
      </w:pPr>
    </w:p>
    <w:p w14:paraId="4E9C61E9" w14:textId="77777777" w:rsidR="003833AA" w:rsidRPr="00953B00" w:rsidRDefault="003833AA" w:rsidP="003833AA">
      <w:pPr>
        <w:rPr>
          <w:rFonts w:ascii="Tahoma" w:hAnsi="Tahoma" w:cs="Tahoma"/>
          <w:lang w:val="sr-Cyrl-RS"/>
        </w:rPr>
      </w:pPr>
    </w:p>
    <w:p w14:paraId="1DB78691" w14:textId="77777777" w:rsidR="003833AA" w:rsidRPr="00953B00" w:rsidRDefault="003833AA" w:rsidP="003833AA">
      <w:pPr>
        <w:rPr>
          <w:rFonts w:ascii="Tahoma" w:hAnsi="Tahoma" w:cs="Tahoma"/>
          <w:lang w:val="sr-Cyrl-RS"/>
        </w:rPr>
      </w:pPr>
    </w:p>
    <w:p w14:paraId="61F43E8F" w14:textId="27798304" w:rsidR="003833AA" w:rsidRPr="00953B00" w:rsidRDefault="003833AA" w:rsidP="003833AA">
      <w:pPr>
        <w:rPr>
          <w:rFonts w:ascii="Tahoma" w:hAnsi="Tahoma" w:cs="Tahoma"/>
          <w:lang w:val="sr-Cyrl-RS"/>
        </w:rPr>
      </w:pPr>
    </w:p>
    <w:p w14:paraId="1DFD5C37" w14:textId="1E77F05B" w:rsidR="00DB6015" w:rsidRPr="00953B00" w:rsidRDefault="00DB6015" w:rsidP="00C15793">
      <w:pPr>
        <w:jc w:val="center"/>
        <w:rPr>
          <w:rFonts w:ascii="Tahoma" w:hAnsi="Tahoma" w:cs="Tahoma"/>
          <w:sz w:val="36"/>
          <w:szCs w:val="36"/>
          <w:lang w:val="sr-Cyrl-RS"/>
        </w:rPr>
      </w:pPr>
      <w:r w:rsidRPr="00953B00">
        <w:rPr>
          <w:rFonts w:ascii="Tahoma" w:hAnsi="Tahoma" w:cs="Tahoma"/>
          <w:sz w:val="36"/>
          <w:szCs w:val="36"/>
          <w:lang w:val="sr-Cyrl-RS"/>
        </w:rPr>
        <w:t xml:space="preserve">Пакет подршке </w:t>
      </w:r>
      <w:r w:rsidR="00C15793" w:rsidRPr="00953B00">
        <w:rPr>
          <w:rFonts w:ascii="Tahoma" w:hAnsi="Tahoma" w:cs="Tahoma"/>
          <w:sz w:val="36"/>
          <w:szCs w:val="36"/>
          <w:lang w:val="sr-Cyrl-RS"/>
        </w:rPr>
        <w:t>за унапређење система</w:t>
      </w:r>
      <w:r w:rsidRPr="00953B00">
        <w:rPr>
          <w:rFonts w:ascii="Tahoma" w:hAnsi="Tahoma" w:cs="Tahoma"/>
          <w:sz w:val="36"/>
          <w:szCs w:val="36"/>
          <w:lang w:val="sr-Cyrl-RS"/>
        </w:rPr>
        <w:t xml:space="preserve"> социјалне заштите</w:t>
      </w:r>
    </w:p>
    <w:p w14:paraId="3CA4B703" w14:textId="40EB8BB1" w:rsidR="00DB6015" w:rsidRPr="00953B00" w:rsidRDefault="00C15793" w:rsidP="00C15793">
      <w:pPr>
        <w:jc w:val="center"/>
        <w:rPr>
          <w:rFonts w:ascii="Tahoma" w:hAnsi="Tahoma" w:cs="Tahoma"/>
          <w:sz w:val="36"/>
          <w:szCs w:val="36"/>
          <w:lang w:val="sr-Cyrl-RS"/>
        </w:rPr>
      </w:pPr>
      <w:r w:rsidRPr="00953B00">
        <w:rPr>
          <w:rFonts w:ascii="Tahoma" w:hAnsi="Tahoma" w:cs="Tahoma"/>
          <w:sz w:val="36"/>
          <w:szCs w:val="36"/>
          <w:lang w:val="sr-Cyrl-RS"/>
        </w:rPr>
        <w:t xml:space="preserve">- </w:t>
      </w:r>
      <w:r w:rsidR="00914938" w:rsidRPr="00914938">
        <w:rPr>
          <w:rFonts w:ascii="Tahoma" w:hAnsi="Tahoma" w:cs="Tahoma"/>
          <w:b/>
          <w:sz w:val="36"/>
          <w:szCs w:val="36"/>
          <w:lang w:val="sr-Cyrl-RS"/>
        </w:rPr>
        <w:t>ОЏАЦИ</w:t>
      </w:r>
      <w:r w:rsidR="003C1EC6" w:rsidRPr="00914938">
        <w:rPr>
          <w:rFonts w:ascii="Tahoma" w:hAnsi="Tahoma" w:cs="Tahoma"/>
          <w:b/>
          <w:sz w:val="36"/>
          <w:szCs w:val="36"/>
          <w:lang w:val="sr-Cyrl-RS"/>
        </w:rPr>
        <w:t xml:space="preserve"> </w:t>
      </w:r>
      <w:r w:rsidR="003C1EC6" w:rsidRPr="00953B00">
        <w:rPr>
          <w:rFonts w:ascii="Tahoma" w:hAnsi="Tahoma" w:cs="Tahoma"/>
          <w:sz w:val="36"/>
          <w:szCs w:val="36"/>
          <w:lang w:val="sr-Cyrl-RS"/>
        </w:rPr>
        <w:t>-</w:t>
      </w:r>
    </w:p>
    <w:p w14:paraId="671EB3DE" w14:textId="45FD2364" w:rsidR="005112ED" w:rsidRPr="00953B00" w:rsidRDefault="005112ED" w:rsidP="00C15793">
      <w:pPr>
        <w:jc w:val="center"/>
        <w:rPr>
          <w:rFonts w:ascii="Tahoma" w:hAnsi="Tahoma" w:cs="Tahoma"/>
          <w:sz w:val="36"/>
          <w:szCs w:val="36"/>
          <w:lang w:val="sr-Cyrl-RS"/>
        </w:rPr>
      </w:pPr>
      <w:r w:rsidRPr="00953B00">
        <w:rPr>
          <w:rFonts w:ascii="Tahoma" w:hAnsi="Tahoma" w:cs="Tahoma"/>
          <w:sz w:val="36"/>
          <w:szCs w:val="36"/>
          <w:lang w:val="sr-Cyrl-RS"/>
        </w:rPr>
        <w:t xml:space="preserve">Анализа стања </w:t>
      </w:r>
      <w:r w:rsidR="003C1EC6" w:rsidRPr="00953B00">
        <w:rPr>
          <w:rFonts w:ascii="Tahoma" w:hAnsi="Tahoma" w:cs="Tahoma"/>
          <w:sz w:val="36"/>
          <w:szCs w:val="36"/>
          <w:lang w:val="sr-Cyrl-RS"/>
        </w:rPr>
        <w:t xml:space="preserve">и препоруке </w:t>
      </w:r>
      <w:r w:rsidR="00D14352" w:rsidRPr="00953B00">
        <w:rPr>
          <w:rFonts w:ascii="Tahoma" w:hAnsi="Tahoma" w:cs="Tahoma"/>
          <w:sz w:val="36"/>
          <w:szCs w:val="36"/>
          <w:lang w:val="sr-Cyrl-RS"/>
        </w:rPr>
        <w:t xml:space="preserve">за спровођење </w:t>
      </w:r>
      <w:r w:rsidR="00C15793" w:rsidRPr="00953B00">
        <w:rPr>
          <w:rFonts w:ascii="Tahoma" w:hAnsi="Tahoma" w:cs="Tahoma"/>
          <w:sz w:val="36"/>
          <w:szCs w:val="36"/>
          <w:lang w:val="sr-Cyrl-RS"/>
        </w:rPr>
        <w:t>пакета</w:t>
      </w:r>
      <w:r w:rsidR="00D14352" w:rsidRPr="00953B00">
        <w:rPr>
          <w:rFonts w:ascii="Tahoma" w:hAnsi="Tahoma" w:cs="Tahoma"/>
          <w:sz w:val="36"/>
          <w:szCs w:val="36"/>
          <w:lang w:val="sr-Cyrl-RS"/>
        </w:rPr>
        <w:t xml:space="preserve"> подршке</w:t>
      </w:r>
    </w:p>
    <w:p w14:paraId="1FE72BC9" w14:textId="77777777" w:rsidR="005112ED" w:rsidRPr="00953B00" w:rsidRDefault="005112ED" w:rsidP="00C15793">
      <w:pPr>
        <w:rPr>
          <w:rFonts w:ascii="Tahoma" w:hAnsi="Tahoma" w:cs="Tahoma"/>
          <w:lang w:val="sr-Cyrl-RS"/>
        </w:rPr>
      </w:pPr>
    </w:p>
    <w:p w14:paraId="02877339" w14:textId="77777777" w:rsidR="005112ED" w:rsidRPr="00953B00" w:rsidRDefault="005112ED" w:rsidP="005112ED">
      <w:pPr>
        <w:pStyle w:val="Heading2"/>
        <w:rPr>
          <w:rFonts w:ascii="Tahoma" w:hAnsi="Tahoma" w:cs="Tahoma"/>
          <w:lang w:val="sr-Cyrl-RS"/>
        </w:rPr>
      </w:pPr>
    </w:p>
    <w:p w14:paraId="215C03D6" w14:textId="77777777" w:rsidR="005112ED" w:rsidRPr="00953B00" w:rsidRDefault="005112ED" w:rsidP="005112ED">
      <w:pPr>
        <w:pStyle w:val="Heading2"/>
        <w:rPr>
          <w:rFonts w:ascii="Tahoma" w:hAnsi="Tahoma" w:cs="Tahoma"/>
          <w:lang w:val="sr-Cyrl-RS"/>
        </w:rPr>
      </w:pPr>
    </w:p>
    <w:p w14:paraId="620BF013" w14:textId="77777777" w:rsidR="005112ED" w:rsidRPr="00953B00" w:rsidRDefault="005112ED" w:rsidP="005112ED">
      <w:pPr>
        <w:pStyle w:val="Heading2"/>
        <w:rPr>
          <w:rFonts w:ascii="Tahoma" w:hAnsi="Tahoma" w:cs="Tahoma"/>
          <w:lang w:val="sr-Cyrl-RS"/>
        </w:rPr>
      </w:pPr>
    </w:p>
    <w:p w14:paraId="0E060DEA" w14:textId="7A22E40C" w:rsidR="003833AA" w:rsidRPr="00953B00" w:rsidRDefault="003833AA" w:rsidP="003833AA">
      <w:pPr>
        <w:rPr>
          <w:rFonts w:ascii="Tahoma" w:hAnsi="Tahoma" w:cs="Tahoma"/>
          <w:lang w:val="sr-Cyrl-RS"/>
        </w:rPr>
      </w:pPr>
    </w:p>
    <w:p w14:paraId="41D379BC" w14:textId="77777777" w:rsidR="003833AA" w:rsidRPr="00953B00" w:rsidRDefault="003833AA" w:rsidP="003833AA">
      <w:pPr>
        <w:rPr>
          <w:rFonts w:ascii="Tahoma" w:hAnsi="Tahoma" w:cs="Tahoma"/>
          <w:lang w:val="sr-Cyrl-RS"/>
        </w:rPr>
      </w:pPr>
    </w:p>
    <w:p w14:paraId="24A9D17F" w14:textId="77777777" w:rsidR="003833AA" w:rsidRPr="00953B00" w:rsidRDefault="003833AA" w:rsidP="003833AA">
      <w:pPr>
        <w:rPr>
          <w:rFonts w:ascii="Tahoma" w:hAnsi="Tahoma" w:cs="Tahoma"/>
          <w:lang w:val="sr-Cyrl-RS"/>
        </w:rPr>
      </w:pPr>
    </w:p>
    <w:p w14:paraId="43379EE6" w14:textId="77777777" w:rsidR="003833AA" w:rsidRPr="00953B00" w:rsidRDefault="003833AA" w:rsidP="003833AA">
      <w:pPr>
        <w:rPr>
          <w:rFonts w:ascii="Tahoma" w:hAnsi="Tahoma" w:cs="Tahoma"/>
          <w:lang w:val="sr-Cyrl-RS"/>
        </w:rPr>
      </w:pPr>
    </w:p>
    <w:p w14:paraId="36AC9182" w14:textId="77777777" w:rsidR="003833AA" w:rsidRPr="00953B00" w:rsidRDefault="003833AA" w:rsidP="003833AA">
      <w:pPr>
        <w:rPr>
          <w:rFonts w:ascii="Tahoma" w:hAnsi="Tahoma" w:cs="Tahoma"/>
          <w:lang w:val="sr-Cyrl-RS"/>
        </w:rPr>
      </w:pPr>
    </w:p>
    <w:p w14:paraId="4237030B" w14:textId="77777777" w:rsidR="003833AA" w:rsidRPr="00953B00" w:rsidRDefault="003833AA" w:rsidP="003833AA">
      <w:pPr>
        <w:rPr>
          <w:rFonts w:ascii="Tahoma" w:hAnsi="Tahoma" w:cs="Tahoma"/>
          <w:lang w:val="sr-Cyrl-RS"/>
        </w:rPr>
      </w:pPr>
    </w:p>
    <w:p w14:paraId="6CEFEA35" w14:textId="77777777" w:rsidR="003833AA" w:rsidRPr="00953B00" w:rsidRDefault="003833AA" w:rsidP="003833AA">
      <w:pPr>
        <w:rPr>
          <w:rFonts w:ascii="Tahoma" w:hAnsi="Tahoma" w:cs="Tahoma"/>
          <w:lang w:val="sr-Cyrl-RS"/>
        </w:rPr>
      </w:pPr>
    </w:p>
    <w:p w14:paraId="47901011" w14:textId="77777777" w:rsidR="003833AA" w:rsidRPr="00953B00" w:rsidRDefault="003833AA" w:rsidP="003833AA">
      <w:pPr>
        <w:rPr>
          <w:rFonts w:ascii="Tahoma" w:hAnsi="Tahoma" w:cs="Tahoma"/>
          <w:lang w:val="sr-Cyrl-RS"/>
        </w:rPr>
      </w:pPr>
    </w:p>
    <w:p w14:paraId="1EF5DBC9" w14:textId="666E3D4B" w:rsidR="003833AA" w:rsidRPr="00953B00" w:rsidRDefault="00CB5717" w:rsidP="00B902E4">
      <w:pPr>
        <w:jc w:val="center"/>
        <w:rPr>
          <w:rFonts w:ascii="Tahoma" w:hAnsi="Tahoma" w:cs="Tahoma"/>
          <w:lang w:val="sr-Cyrl-RS"/>
        </w:rPr>
      </w:pPr>
      <w:r>
        <w:rPr>
          <w:rFonts w:ascii="Tahoma" w:hAnsi="Tahoma" w:cs="Tahoma"/>
          <w:sz w:val="24"/>
          <w:szCs w:val="24"/>
          <w:lang w:val="sr-Cyrl-RS"/>
        </w:rPr>
        <w:t>МАРТ</w:t>
      </w:r>
      <w:r w:rsidR="003833AA" w:rsidRPr="00953B00">
        <w:rPr>
          <w:rFonts w:ascii="Tahoma" w:hAnsi="Tahoma" w:cs="Tahoma"/>
          <w:sz w:val="24"/>
          <w:szCs w:val="24"/>
          <w:lang w:val="sr-Cyrl-RS"/>
        </w:rPr>
        <w:t>, 2024. године</w:t>
      </w:r>
    </w:p>
    <w:sdt>
      <w:sdtPr>
        <w:rPr>
          <w:rFonts w:ascii="Tahoma" w:eastAsia="Calibri" w:hAnsi="Tahoma" w:cs="Tahoma"/>
          <w:color w:val="auto"/>
          <w:sz w:val="22"/>
          <w:szCs w:val="22"/>
          <w:lang w:val="sr-Cyrl-RS"/>
        </w:rPr>
        <w:id w:val="1306818268"/>
        <w:docPartObj>
          <w:docPartGallery w:val="Table of Contents"/>
          <w:docPartUnique/>
        </w:docPartObj>
      </w:sdtPr>
      <w:sdtEndPr>
        <w:rPr>
          <w:b/>
          <w:bCs/>
        </w:rPr>
      </w:sdtEndPr>
      <w:sdtContent>
        <w:p w14:paraId="030D1E12" w14:textId="4B952491" w:rsidR="00C15793" w:rsidRPr="00953B00" w:rsidRDefault="00C15793" w:rsidP="00C15793">
          <w:pPr>
            <w:pStyle w:val="TOCHeading"/>
            <w:jc w:val="center"/>
            <w:rPr>
              <w:rFonts w:ascii="Tahoma" w:hAnsi="Tahoma" w:cs="Tahoma"/>
              <w:lang w:val="sr-Cyrl-RS"/>
            </w:rPr>
          </w:pPr>
          <w:r w:rsidRPr="00953B00">
            <w:rPr>
              <w:rFonts w:ascii="Tahoma" w:hAnsi="Tahoma" w:cs="Tahoma"/>
              <w:b/>
              <w:bCs/>
              <w:lang w:val="sr-Cyrl-RS"/>
            </w:rPr>
            <w:t>Садржај</w:t>
          </w:r>
        </w:p>
        <w:p w14:paraId="605878D5" w14:textId="77777777" w:rsidR="00C15793" w:rsidRPr="00953B00" w:rsidRDefault="00C15793" w:rsidP="00C15793">
          <w:pPr>
            <w:rPr>
              <w:rFonts w:ascii="Tahoma" w:hAnsi="Tahoma" w:cs="Tahoma"/>
              <w:lang w:val="sr-Cyrl-RS"/>
            </w:rPr>
          </w:pPr>
        </w:p>
        <w:p w14:paraId="60760F79" w14:textId="7C2460EC" w:rsidR="0018710A" w:rsidRDefault="00C15793">
          <w:pPr>
            <w:pStyle w:val="TOC1"/>
            <w:rPr>
              <w:rFonts w:asciiTheme="minorHAnsi" w:eastAsiaTheme="minorEastAsia" w:hAnsiTheme="minorHAnsi" w:cstheme="minorBidi"/>
              <w:noProof/>
            </w:rPr>
          </w:pPr>
          <w:r w:rsidRPr="00953B00">
            <w:rPr>
              <w:rFonts w:ascii="Tahoma" w:hAnsi="Tahoma" w:cs="Tahoma"/>
              <w:lang w:val="sr-Cyrl-RS"/>
            </w:rPr>
            <w:fldChar w:fldCharType="begin"/>
          </w:r>
          <w:r w:rsidRPr="00953B00">
            <w:rPr>
              <w:rFonts w:ascii="Tahoma" w:hAnsi="Tahoma" w:cs="Tahoma"/>
              <w:lang w:val="sr-Cyrl-RS"/>
            </w:rPr>
            <w:instrText xml:space="preserve"> TOC \o "1-3" \h \z \u </w:instrText>
          </w:r>
          <w:r w:rsidRPr="00953B00">
            <w:rPr>
              <w:rFonts w:ascii="Tahoma" w:hAnsi="Tahoma" w:cs="Tahoma"/>
              <w:lang w:val="sr-Cyrl-RS"/>
            </w:rPr>
            <w:fldChar w:fldCharType="separate"/>
          </w:r>
          <w:hyperlink w:anchor="_Toc163812170" w:history="1">
            <w:r w:rsidR="0018710A" w:rsidRPr="005A59EC">
              <w:rPr>
                <w:rStyle w:val="Hyperlink"/>
                <w:rFonts w:ascii="Tahoma" w:hAnsi="Tahoma" w:cs="Tahoma"/>
                <w:b/>
                <w:bCs/>
                <w:noProof/>
                <w:lang w:val="sr-Cyrl-RS"/>
              </w:rPr>
              <w:t>Листа акронима</w:t>
            </w:r>
            <w:r w:rsidR="0018710A">
              <w:rPr>
                <w:noProof/>
                <w:webHidden/>
              </w:rPr>
              <w:tab/>
            </w:r>
            <w:r w:rsidR="0018710A">
              <w:rPr>
                <w:noProof/>
                <w:webHidden/>
              </w:rPr>
              <w:fldChar w:fldCharType="begin"/>
            </w:r>
            <w:r w:rsidR="0018710A">
              <w:rPr>
                <w:noProof/>
                <w:webHidden/>
              </w:rPr>
              <w:instrText xml:space="preserve"> PAGEREF _Toc163812170 \h </w:instrText>
            </w:r>
            <w:r w:rsidR="0018710A">
              <w:rPr>
                <w:noProof/>
                <w:webHidden/>
              </w:rPr>
            </w:r>
            <w:r w:rsidR="0018710A">
              <w:rPr>
                <w:noProof/>
                <w:webHidden/>
              </w:rPr>
              <w:fldChar w:fldCharType="separate"/>
            </w:r>
            <w:r w:rsidR="00C17E34">
              <w:rPr>
                <w:noProof/>
                <w:webHidden/>
              </w:rPr>
              <w:t>3</w:t>
            </w:r>
            <w:r w:rsidR="0018710A">
              <w:rPr>
                <w:noProof/>
                <w:webHidden/>
              </w:rPr>
              <w:fldChar w:fldCharType="end"/>
            </w:r>
          </w:hyperlink>
        </w:p>
        <w:p w14:paraId="2C3C8846" w14:textId="0A46FA7F" w:rsidR="0018710A" w:rsidRDefault="00000000">
          <w:pPr>
            <w:pStyle w:val="TOC1"/>
            <w:rPr>
              <w:rFonts w:asciiTheme="minorHAnsi" w:eastAsiaTheme="minorEastAsia" w:hAnsiTheme="minorHAnsi" w:cstheme="minorBidi"/>
              <w:noProof/>
            </w:rPr>
          </w:pPr>
          <w:hyperlink w:anchor="_Toc163812171" w:history="1">
            <w:r w:rsidR="0018710A" w:rsidRPr="005A59EC">
              <w:rPr>
                <w:rStyle w:val="Hyperlink"/>
                <w:rFonts w:ascii="Tahoma" w:hAnsi="Tahoma" w:cs="Tahoma"/>
                <w:b/>
                <w:bCs/>
                <w:noProof/>
                <w:lang w:val="sr-Cyrl-RS"/>
              </w:rPr>
              <w:t>1.</w:t>
            </w:r>
            <w:r w:rsidR="0018710A">
              <w:rPr>
                <w:rFonts w:asciiTheme="minorHAnsi" w:eastAsiaTheme="minorEastAsia" w:hAnsiTheme="minorHAnsi" w:cstheme="minorBidi"/>
                <w:noProof/>
              </w:rPr>
              <w:tab/>
            </w:r>
            <w:r w:rsidR="0018710A" w:rsidRPr="005A59EC">
              <w:rPr>
                <w:rStyle w:val="Hyperlink"/>
                <w:rFonts w:ascii="Tahoma" w:hAnsi="Tahoma" w:cs="Tahoma"/>
                <w:b/>
                <w:bCs/>
                <w:noProof/>
                <w:lang w:val="sr-Cyrl-RS"/>
              </w:rPr>
              <w:t>Увод</w:t>
            </w:r>
            <w:r w:rsidR="0018710A">
              <w:rPr>
                <w:noProof/>
                <w:webHidden/>
              </w:rPr>
              <w:tab/>
            </w:r>
            <w:r w:rsidR="0018710A">
              <w:rPr>
                <w:noProof/>
                <w:webHidden/>
              </w:rPr>
              <w:fldChar w:fldCharType="begin"/>
            </w:r>
            <w:r w:rsidR="0018710A">
              <w:rPr>
                <w:noProof/>
                <w:webHidden/>
              </w:rPr>
              <w:instrText xml:space="preserve"> PAGEREF _Toc163812171 \h </w:instrText>
            </w:r>
            <w:r w:rsidR="0018710A">
              <w:rPr>
                <w:noProof/>
                <w:webHidden/>
              </w:rPr>
            </w:r>
            <w:r w:rsidR="0018710A">
              <w:rPr>
                <w:noProof/>
                <w:webHidden/>
              </w:rPr>
              <w:fldChar w:fldCharType="separate"/>
            </w:r>
            <w:r w:rsidR="00C17E34">
              <w:rPr>
                <w:noProof/>
                <w:webHidden/>
              </w:rPr>
              <w:t>4</w:t>
            </w:r>
            <w:r w:rsidR="0018710A">
              <w:rPr>
                <w:noProof/>
                <w:webHidden/>
              </w:rPr>
              <w:fldChar w:fldCharType="end"/>
            </w:r>
          </w:hyperlink>
        </w:p>
        <w:p w14:paraId="2944ADD0" w14:textId="2AB68654" w:rsidR="0018710A" w:rsidRDefault="00000000">
          <w:pPr>
            <w:pStyle w:val="TOC1"/>
            <w:rPr>
              <w:rFonts w:asciiTheme="minorHAnsi" w:eastAsiaTheme="minorEastAsia" w:hAnsiTheme="minorHAnsi" w:cstheme="minorBidi"/>
              <w:noProof/>
            </w:rPr>
          </w:pPr>
          <w:hyperlink w:anchor="_Toc163812172" w:history="1">
            <w:r w:rsidR="0018710A" w:rsidRPr="005A59EC">
              <w:rPr>
                <w:rStyle w:val="Hyperlink"/>
                <w:rFonts w:ascii="Tahoma" w:hAnsi="Tahoma" w:cs="Tahoma"/>
                <w:b/>
                <w:bCs/>
                <w:noProof/>
                <w:lang w:val="sr-Cyrl-RS"/>
              </w:rPr>
              <w:t>2.</w:t>
            </w:r>
            <w:r w:rsidR="0018710A">
              <w:rPr>
                <w:rFonts w:asciiTheme="minorHAnsi" w:eastAsiaTheme="minorEastAsia" w:hAnsiTheme="minorHAnsi" w:cstheme="minorBidi"/>
                <w:noProof/>
              </w:rPr>
              <w:tab/>
            </w:r>
            <w:r w:rsidR="0018710A" w:rsidRPr="005A59EC">
              <w:rPr>
                <w:rStyle w:val="Hyperlink"/>
                <w:rFonts w:ascii="Tahoma" w:hAnsi="Tahoma" w:cs="Tahoma"/>
                <w:b/>
                <w:bCs/>
                <w:noProof/>
                <w:lang w:val="sr-Cyrl-RS"/>
              </w:rPr>
              <w:t>Плански и нормативни оквир у области социјалне заштите</w:t>
            </w:r>
            <w:r w:rsidR="0018710A">
              <w:rPr>
                <w:noProof/>
                <w:webHidden/>
              </w:rPr>
              <w:tab/>
            </w:r>
            <w:r w:rsidR="0018710A">
              <w:rPr>
                <w:noProof/>
                <w:webHidden/>
              </w:rPr>
              <w:fldChar w:fldCharType="begin"/>
            </w:r>
            <w:r w:rsidR="0018710A">
              <w:rPr>
                <w:noProof/>
                <w:webHidden/>
              </w:rPr>
              <w:instrText xml:space="preserve"> PAGEREF _Toc163812172 \h </w:instrText>
            </w:r>
            <w:r w:rsidR="0018710A">
              <w:rPr>
                <w:noProof/>
                <w:webHidden/>
              </w:rPr>
            </w:r>
            <w:r w:rsidR="0018710A">
              <w:rPr>
                <w:noProof/>
                <w:webHidden/>
              </w:rPr>
              <w:fldChar w:fldCharType="separate"/>
            </w:r>
            <w:r w:rsidR="00C17E34">
              <w:rPr>
                <w:noProof/>
                <w:webHidden/>
              </w:rPr>
              <w:t>5</w:t>
            </w:r>
            <w:r w:rsidR="0018710A">
              <w:rPr>
                <w:noProof/>
                <w:webHidden/>
              </w:rPr>
              <w:fldChar w:fldCharType="end"/>
            </w:r>
          </w:hyperlink>
        </w:p>
        <w:p w14:paraId="4ACCC9DF" w14:textId="7B893982" w:rsidR="0018710A" w:rsidRDefault="00000000">
          <w:pPr>
            <w:pStyle w:val="TOC2"/>
            <w:tabs>
              <w:tab w:val="right" w:leader="dot" w:pos="9720"/>
            </w:tabs>
            <w:rPr>
              <w:rFonts w:asciiTheme="minorHAnsi" w:eastAsiaTheme="minorEastAsia" w:hAnsiTheme="minorHAnsi" w:cstheme="minorBidi"/>
              <w:noProof/>
            </w:rPr>
          </w:pPr>
          <w:hyperlink w:anchor="_Toc163812173" w:history="1">
            <w:r w:rsidR="0018710A" w:rsidRPr="005A59EC">
              <w:rPr>
                <w:rStyle w:val="Hyperlink"/>
                <w:rFonts w:ascii="Tahoma" w:hAnsi="Tahoma" w:cs="Tahoma"/>
                <w:b/>
                <w:bCs/>
                <w:noProof/>
                <w:lang w:val="sr-Cyrl-RS"/>
              </w:rPr>
              <w:t>Плански оквир</w:t>
            </w:r>
            <w:r w:rsidR="0018710A">
              <w:rPr>
                <w:noProof/>
                <w:webHidden/>
              </w:rPr>
              <w:tab/>
            </w:r>
            <w:r w:rsidR="0018710A">
              <w:rPr>
                <w:noProof/>
                <w:webHidden/>
              </w:rPr>
              <w:fldChar w:fldCharType="begin"/>
            </w:r>
            <w:r w:rsidR="0018710A">
              <w:rPr>
                <w:noProof/>
                <w:webHidden/>
              </w:rPr>
              <w:instrText xml:space="preserve"> PAGEREF _Toc163812173 \h </w:instrText>
            </w:r>
            <w:r w:rsidR="0018710A">
              <w:rPr>
                <w:noProof/>
                <w:webHidden/>
              </w:rPr>
            </w:r>
            <w:r w:rsidR="0018710A">
              <w:rPr>
                <w:noProof/>
                <w:webHidden/>
              </w:rPr>
              <w:fldChar w:fldCharType="separate"/>
            </w:r>
            <w:r w:rsidR="00C17E34">
              <w:rPr>
                <w:noProof/>
                <w:webHidden/>
              </w:rPr>
              <w:t>5</w:t>
            </w:r>
            <w:r w:rsidR="0018710A">
              <w:rPr>
                <w:noProof/>
                <w:webHidden/>
              </w:rPr>
              <w:fldChar w:fldCharType="end"/>
            </w:r>
          </w:hyperlink>
        </w:p>
        <w:p w14:paraId="2D694A87" w14:textId="1A6F5B32" w:rsidR="0018710A" w:rsidRDefault="00000000">
          <w:pPr>
            <w:pStyle w:val="TOC2"/>
            <w:tabs>
              <w:tab w:val="right" w:leader="dot" w:pos="9720"/>
            </w:tabs>
            <w:rPr>
              <w:rFonts w:asciiTheme="minorHAnsi" w:eastAsiaTheme="minorEastAsia" w:hAnsiTheme="minorHAnsi" w:cstheme="minorBidi"/>
              <w:noProof/>
            </w:rPr>
          </w:pPr>
          <w:hyperlink w:anchor="_Toc163812174" w:history="1">
            <w:r w:rsidR="0018710A" w:rsidRPr="005A59EC">
              <w:rPr>
                <w:rStyle w:val="Hyperlink"/>
                <w:rFonts w:ascii="Tahoma" w:hAnsi="Tahoma" w:cs="Tahoma"/>
                <w:b/>
                <w:bCs/>
                <w:noProof/>
                <w:lang w:val="sr-Cyrl-RS"/>
              </w:rPr>
              <w:t>Нормативни оквир</w:t>
            </w:r>
            <w:r w:rsidR="0018710A">
              <w:rPr>
                <w:noProof/>
                <w:webHidden/>
              </w:rPr>
              <w:tab/>
            </w:r>
            <w:r w:rsidR="0018710A">
              <w:rPr>
                <w:noProof/>
                <w:webHidden/>
              </w:rPr>
              <w:fldChar w:fldCharType="begin"/>
            </w:r>
            <w:r w:rsidR="0018710A">
              <w:rPr>
                <w:noProof/>
                <w:webHidden/>
              </w:rPr>
              <w:instrText xml:space="preserve"> PAGEREF _Toc163812174 \h </w:instrText>
            </w:r>
            <w:r w:rsidR="0018710A">
              <w:rPr>
                <w:noProof/>
                <w:webHidden/>
              </w:rPr>
            </w:r>
            <w:r w:rsidR="0018710A">
              <w:rPr>
                <w:noProof/>
                <w:webHidden/>
              </w:rPr>
              <w:fldChar w:fldCharType="separate"/>
            </w:r>
            <w:r w:rsidR="00C17E34">
              <w:rPr>
                <w:noProof/>
                <w:webHidden/>
              </w:rPr>
              <w:t>6</w:t>
            </w:r>
            <w:r w:rsidR="0018710A">
              <w:rPr>
                <w:noProof/>
                <w:webHidden/>
              </w:rPr>
              <w:fldChar w:fldCharType="end"/>
            </w:r>
          </w:hyperlink>
        </w:p>
        <w:p w14:paraId="3B5CE0B4" w14:textId="512D1968" w:rsidR="0018710A" w:rsidRDefault="00000000">
          <w:pPr>
            <w:pStyle w:val="TOC1"/>
            <w:rPr>
              <w:rFonts w:asciiTheme="minorHAnsi" w:eastAsiaTheme="minorEastAsia" w:hAnsiTheme="minorHAnsi" w:cstheme="minorBidi"/>
              <w:noProof/>
            </w:rPr>
          </w:pPr>
          <w:hyperlink w:anchor="_Toc163812175" w:history="1">
            <w:r w:rsidR="0018710A" w:rsidRPr="005A59EC">
              <w:rPr>
                <w:rStyle w:val="Hyperlink"/>
                <w:rFonts w:ascii="Tahoma" w:hAnsi="Tahoma" w:cs="Tahoma"/>
                <w:b/>
                <w:bCs/>
                <w:noProof/>
                <w:lang w:val="sr-Cyrl-RS"/>
              </w:rPr>
              <w:t>3.</w:t>
            </w:r>
            <w:r w:rsidR="0018710A">
              <w:rPr>
                <w:rFonts w:asciiTheme="minorHAnsi" w:eastAsiaTheme="minorEastAsia" w:hAnsiTheme="minorHAnsi" w:cstheme="minorBidi"/>
                <w:noProof/>
              </w:rPr>
              <w:tab/>
            </w:r>
            <w:r w:rsidR="0018710A" w:rsidRPr="005A59EC">
              <w:rPr>
                <w:rStyle w:val="Hyperlink"/>
                <w:rFonts w:ascii="Tahoma" w:hAnsi="Tahoma" w:cs="Tahoma"/>
                <w:b/>
                <w:bCs/>
                <w:noProof/>
                <w:lang w:val="sr-Cyrl-RS"/>
              </w:rPr>
              <w:t>Институционални капацитети за планирање, реализацију и праћење локалне политике социјалне заштите</w:t>
            </w:r>
            <w:r w:rsidR="0018710A">
              <w:rPr>
                <w:noProof/>
                <w:webHidden/>
              </w:rPr>
              <w:tab/>
            </w:r>
            <w:r w:rsidR="0018710A">
              <w:rPr>
                <w:noProof/>
                <w:webHidden/>
              </w:rPr>
              <w:fldChar w:fldCharType="begin"/>
            </w:r>
            <w:r w:rsidR="0018710A">
              <w:rPr>
                <w:noProof/>
                <w:webHidden/>
              </w:rPr>
              <w:instrText xml:space="preserve"> PAGEREF _Toc163812175 \h </w:instrText>
            </w:r>
            <w:r w:rsidR="0018710A">
              <w:rPr>
                <w:noProof/>
                <w:webHidden/>
              </w:rPr>
            </w:r>
            <w:r w:rsidR="0018710A">
              <w:rPr>
                <w:noProof/>
                <w:webHidden/>
              </w:rPr>
              <w:fldChar w:fldCharType="separate"/>
            </w:r>
            <w:r w:rsidR="00C17E34">
              <w:rPr>
                <w:noProof/>
                <w:webHidden/>
              </w:rPr>
              <w:t>14</w:t>
            </w:r>
            <w:r w:rsidR="0018710A">
              <w:rPr>
                <w:noProof/>
                <w:webHidden/>
              </w:rPr>
              <w:fldChar w:fldCharType="end"/>
            </w:r>
          </w:hyperlink>
        </w:p>
        <w:p w14:paraId="7525340D" w14:textId="5F1AD38A" w:rsidR="0018710A" w:rsidRDefault="00000000">
          <w:pPr>
            <w:pStyle w:val="TOC1"/>
            <w:rPr>
              <w:rFonts w:asciiTheme="minorHAnsi" w:eastAsiaTheme="minorEastAsia" w:hAnsiTheme="minorHAnsi" w:cstheme="minorBidi"/>
              <w:noProof/>
            </w:rPr>
          </w:pPr>
          <w:hyperlink w:anchor="_Toc163812176" w:history="1">
            <w:r w:rsidR="0018710A" w:rsidRPr="005A59EC">
              <w:rPr>
                <w:rStyle w:val="Hyperlink"/>
                <w:rFonts w:ascii="Tahoma" w:hAnsi="Tahoma" w:cs="Tahoma"/>
                <w:b/>
                <w:bCs/>
                <w:noProof/>
                <w:lang w:val="sr-Cyrl-RS"/>
              </w:rPr>
              <w:t>4.</w:t>
            </w:r>
            <w:r w:rsidR="0018710A">
              <w:rPr>
                <w:rFonts w:asciiTheme="minorHAnsi" w:eastAsiaTheme="minorEastAsia" w:hAnsiTheme="minorHAnsi" w:cstheme="minorBidi"/>
                <w:noProof/>
              </w:rPr>
              <w:tab/>
            </w:r>
            <w:r w:rsidR="0018710A" w:rsidRPr="005A59EC">
              <w:rPr>
                <w:rStyle w:val="Hyperlink"/>
                <w:rFonts w:ascii="Tahoma" w:hAnsi="Tahoma" w:cs="Tahoma"/>
                <w:b/>
                <w:bCs/>
                <w:noProof/>
                <w:lang w:val="sr-Cyrl-RS"/>
              </w:rPr>
              <w:t>Капацитети и ресурси у заједници за обезбеђивање услуга социјалне заштите</w:t>
            </w:r>
            <w:r w:rsidR="0018710A">
              <w:rPr>
                <w:noProof/>
                <w:webHidden/>
              </w:rPr>
              <w:tab/>
            </w:r>
            <w:r w:rsidR="0018710A">
              <w:rPr>
                <w:noProof/>
                <w:webHidden/>
              </w:rPr>
              <w:fldChar w:fldCharType="begin"/>
            </w:r>
            <w:r w:rsidR="0018710A">
              <w:rPr>
                <w:noProof/>
                <w:webHidden/>
              </w:rPr>
              <w:instrText xml:space="preserve"> PAGEREF _Toc163812176 \h </w:instrText>
            </w:r>
            <w:r w:rsidR="0018710A">
              <w:rPr>
                <w:noProof/>
                <w:webHidden/>
              </w:rPr>
            </w:r>
            <w:r w:rsidR="0018710A">
              <w:rPr>
                <w:noProof/>
                <w:webHidden/>
              </w:rPr>
              <w:fldChar w:fldCharType="separate"/>
            </w:r>
            <w:r w:rsidR="00C17E34">
              <w:rPr>
                <w:noProof/>
                <w:webHidden/>
              </w:rPr>
              <w:t>18</w:t>
            </w:r>
            <w:r w:rsidR="0018710A">
              <w:rPr>
                <w:noProof/>
                <w:webHidden/>
              </w:rPr>
              <w:fldChar w:fldCharType="end"/>
            </w:r>
          </w:hyperlink>
        </w:p>
        <w:p w14:paraId="2F4ACEAF" w14:textId="5A34D61D" w:rsidR="0018710A" w:rsidRDefault="00000000">
          <w:pPr>
            <w:pStyle w:val="TOC1"/>
            <w:rPr>
              <w:rFonts w:asciiTheme="minorHAnsi" w:eastAsiaTheme="minorEastAsia" w:hAnsiTheme="minorHAnsi" w:cstheme="minorBidi"/>
              <w:noProof/>
            </w:rPr>
          </w:pPr>
          <w:hyperlink w:anchor="_Toc163812177" w:history="1">
            <w:r w:rsidR="0018710A" w:rsidRPr="005A59EC">
              <w:rPr>
                <w:rStyle w:val="Hyperlink"/>
                <w:rFonts w:ascii="Tahoma" w:hAnsi="Tahoma" w:cs="Tahoma"/>
                <w:b/>
                <w:bCs/>
                <w:noProof/>
                <w:lang w:val="sr-Cyrl-RS"/>
              </w:rPr>
              <w:t>5.</w:t>
            </w:r>
            <w:r w:rsidR="0018710A">
              <w:rPr>
                <w:rFonts w:asciiTheme="minorHAnsi" w:eastAsiaTheme="minorEastAsia" w:hAnsiTheme="minorHAnsi" w:cstheme="minorBidi"/>
                <w:noProof/>
              </w:rPr>
              <w:tab/>
            </w:r>
            <w:r w:rsidR="0018710A" w:rsidRPr="005A59EC">
              <w:rPr>
                <w:rStyle w:val="Hyperlink"/>
                <w:rFonts w:ascii="Tahoma" w:hAnsi="Tahoma" w:cs="Tahoma"/>
                <w:b/>
                <w:bCs/>
                <w:noProof/>
                <w:lang w:val="sr-Cyrl-RS"/>
              </w:rPr>
              <w:t>Кључни налази анализе стања и препоруке за унапређење система социјалне заштите у ЈЛС</w:t>
            </w:r>
            <w:r w:rsidR="0018710A">
              <w:rPr>
                <w:noProof/>
                <w:webHidden/>
              </w:rPr>
              <w:tab/>
            </w:r>
            <w:r w:rsidR="0018710A">
              <w:rPr>
                <w:noProof/>
                <w:webHidden/>
              </w:rPr>
              <w:fldChar w:fldCharType="begin"/>
            </w:r>
            <w:r w:rsidR="0018710A">
              <w:rPr>
                <w:noProof/>
                <w:webHidden/>
              </w:rPr>
              <w:instrText xml:space="preserve"> PAGEREF _Toc163812177 \h </w:instrText>
            </w:r>
            <w:r w:rsidR="0018710A">
              <w:rPr>
                <w:noProof/>
                <w:webHidden/>
              </w:rPr>
            </w:r>
            <w:r w:rsidR="0018710A">
              <w:rPr>
                <w:noProof/>
                <w:webHidden/>
              </w:rPr>
              <w:fldChar w:fldCharType="separate"/>
            </w:r>
            <w:r w:rsidR="00C17E34">
              <w:rPr>
                <w:noProof/>
                <w:webHidden/>
              </w:rPr>
              <w:t>21</w:t>
            </w:r>
            <w:r w:rsidR="0018710A">
              <w:rPr>
                <w:noProof/>
                <w:webHidden/>
              </w:rPr>
              <w:fldChar w:fldCharType="end"/>
            </w:r>
          </w:hyperlink>
        </w:p>
        <w:p w14:paraId="63E7E212" w14:textId="017C13CC" w:rsidR="0018710A" w:rsidRDefault="00000000">
          <w:pPr>
            <w:pStyle w:val="TOC1"/>
            <w:rPr>
              <w:rFonts w:asciiTheme="minorHAnsi" w:eastAsiaTheme="minorEastAsia" w:hAnsiTheme="minorHAnsi" w:cstheme="minorBidi"/>
              <w:noProof/>
            </w:rPr>
          </w:pPr>
          <w:hyperlink w:anchor="_Toc163812178" w:history="1">
            <w:r w:rsidR="0018710A" w:rsidRPr="005A59EC">
              <w:rPr>
                <w:rStyle w:val="Hyperlink"/>
                <w:rFonts w:ascii="Tahoma" w:hAnsi="Tahoma" w:cs="Tahoma"/>
                <w:b/>
                <w:bCs/>
                <w:noProof/>
                <w:lang w:val="sr-Cyrl-RS"/>
              </w:rPr>
              <w:t>6.</w:t>
            </w:r>
            <w:r w:rsidR="0018710A">
              <w:rPr>
                <w:rFonts w:asciiTheme="minorHAnsi" w:eastAsiaTheme="minorEastAsia" w:hAnsiTheme="minorHAnsi" w:cstheme="minorBidi"/>
                <w:noProof/>
              </w:rPr>
              <w:tab/>
            </w:r>
            <w:r w:rsidR="0018710A" w:rsidRPr="005A59EC">
              <w:rPr>
                <w:rStyle w:val="Hyperlink"/>
                <w:rFonts w:ascii="Tahoma" w:hAnsi="Tahoma" w:cs="Tahoma"/>
                <w:b/>
                <w:bCs/>
                <w:noProof/>
                <w:lang w:val="sr-Cyrl-RS"/>
              </w:rPr>
              <w:t>Прилози</w:t>
            </w:r>
            <w:r w:rsidR="0018710A">
              <w:rPr>
                <w:noProof/>
                <w:webHidden/>
              </w:rPr>
              <w:tab/>
            </w:r>
            <w:r w:rsidR="0018710A">
              <w:rPr>
                <w:noProof/>
                <w:webHidden/>
              </w:rPr>
              <w:fldChar w:fldCharType="begin"/>
            </w:r>
            <w:r w:rsidR="0018710A">
              <w:rPr>
                <w:noProof/>
                <w:webHidden/>
              </w:rPr>
              <w:instrText xml:space="preserve"> PAGEREF _Toc163812178 \h </w:instrText>
            </w:r>
            <w:r w:rsidR="0018710A">
              <w:rPr>
                <w:noProof/>
                <w:webHidden/>
              </w:rPr>
            </w:r>
            <w:r w:rsidR="0018710A">
              <w:rPr>
                <w:noProof/>
                <w:webHidden/>
              </w:rPr>
              <w:fldChar w:fldCharType="separate"/>
            </w:r>
            <w:r w:rsidR="00C17E34">
              <w:rPr>
                <w:noProof/>
                <w:webHidden/>
              </w:rPr>
              <w:t>22</w:t>
            </w:r>
            <w:r w:rsidR="0018710A">
              <w:rPr>
                <w:noProof/>
                <w:webHidden/>
              </w:rPr>
              <w:fldChar w:fldCharType="end"/>
            </w:r>
          </w:hyperlink>
        </w:p>
        <w:p w14:paraId="29474FF3" w14:textId="73C4D040" w:rsidR="00C15793" w:rsidRPr="00953B00" w:rsidRDefault="00C15793">
          <w:pPr>
            <w:rPr>
              <w:rFonts w:ascii="Tahoma" w:hAnsi="Tahoma" w:cs="Tahoma"/>
              <w:lang w:val="sr-Cyrl-RS"/>
            </w:rPr>
          </w:pPr>
          <w:r w:rsidRPr="00953B00">
            <w:rPr>
              <w:rFonts w:ascii="Tahoma" w:hAnsi="Tahoma" w:cs="Tahoma"/>
              <w:b/>
              <w:bCs/>
              <w:lang w:val="sr-Cyrl-RS"/>
            </w:rPr>
            <w:fldChar w:fldCharType="end"/>
          </w:r>
        </w:p>
      </w:sdtContent>
    </w:sdt>
    <w:p w14:paraId="7F05F6BE" w14:textId="77777777" w:rsidR="005112ED" w:rsidRPr="00953B00" w:rsidRDefault="005112ED" w:rsidP="005112ED">
      <w:pPr>
        <w:spacing w:after="0" w:line="240" w:lineRule="auto"/>
        <w:rPr>
          <w:rFonts w:ascii="Tahoma" w:eastAsiaTheme="majorEastAsia" w:hAnsi="Tahoma" w:cs="Tahoma"/>
          <w:color w:val="2F5496" w:themeColor="accent1" w:themeShade="BF"/>
          <w:kern w:val="2"/>
          <w:sz w:val="26"/>
          <w:szCs w:val="26"/>
          <w:lang w:val="sr-Cyrl-RS"/>
          <w14:ligatures w14:val="standardContextual"/>
        </w:rPr>
      </w:pPr>
      <w:r w:rsidRPr="00953B00">
        <w:rPr>
          <w:rFonts w:ascii="Tahoma" w:hAnsi="Tahoma" w:cs="Tahoma"/>
          <w:lang w:val="sr-Cyrl-RS"/>
        </w:rPr>
        <w:br w:type="page"/>
      </w:r>
    </w:p>
    <w:p w14:paraId="6244CB82" w14:textId="77777777" w:rsidR="00205C11" w:rsidRPr="008E1519" w:rsidRDefault="00205C11" w:rsidP="00205C11"/>
    <w:p w14:paraId="05B9BDA5" w14:textId="46E39716" w:rsidR="00A06868" w:rsidRDefault="00A06868" w:rsidP="00A06868">
      <w:pPr>
        <w:pStyle w:val="Heading1"/>
        <w:spacing w:before="0"/>
        <w:rPr>
          <w:rFonts w:ascii="Tahoma" w:hAnsi="Tahoma" w:cs="Tahoma"/>
          <w:b/>
          <w:bCs/>
          <w:sz w:val="24"/>
          <w:szCs w:val="24"/>
          <w:lang w:val="sr-Cyrl-RS"/>
        </w:rPr>
      </w:pPr>
      <w:bookmarkStart w:id="0" w:name="_Toc163812170"/>
      <w:r>
        <w:rPr>
          <w:rFonts w:ascii="Tahoma" w:hAnsi="Tahoma" w:cs="Tahoma"/>
          <w:b/>
          <w:bCs/>
          <w:sz w:val="24"/>
          <w:szCs w:val="24"/>
          <w:lang w:val="sr-Cyrl-RS"/>
        </w:rPr>
        <w:t>Листа акронима</w:t>
      </w:r>
      <w:bookmarkEnd w:id="0"/>
    </w:p>
    <w:p w14:paraId="6F8148DF" w14:textId="79C95504" w:rsidR="00A06868" w:rsidRDefault="00A06868" w:rsidP="00A06868">
      <w:pPr>
        <w:spacing w:after="0"/>
        <w:rPr>
          <w:lang w:val="sr-Cyrl-RS"/>
        </w:rPr>
      </w:pPr>
    </w:p>
    <w:tbl>
      <w:tblPr>
        <w:tblStyle w:val="TableGrid"/>
        <w:tblW w:w="0" w:type="auto"/>
        <w:tblLook w:val="04A0" w:firstRow="1" w:lastRow="0" w:firstColumn="1" w:lastColumn="0" w:noHBand="0" w:noVBand="1"/>
      </w:tblPr>
      <w:tblGrid>
        <w:gridCol w:w="1255"/>
        <w:gridCol w:w="8465"/>
      </w:tblGrid>
      <w:tr w:rsidR="00DA151B" w:rsidRPr="00D90869" w14:paraId="70C0A04D" w14:textId="77777777" w:rsidTr="00080423">
        <w:tc>
          <w:tcPr>
            <w:tcW w:w="1255" w:type="dxa"/>
          </w:tcPr>
          <w:p w14:paraId="031DFBBE" w14:textId="77777777" w:rsidR="00DA151B" w:rsidRPr="00D90869" w:rsidRDefault="00DA151B" w:rsidP="00080423">
            <w:pPr>
              <w:spacing w:after="0"/>
              <w:rPr>
                <w:rFonts w:ascii="Tahoma" w:hAnsi="Tahoma" w:cs="Tahoma"/>
                <w:lang w:val="sr-Cyrl-RS"/>
              </w:rPr>
            </w:pPr>
            <w:r w:rsidRPr="00D90869">
              <w:rPr>
                <w:rFonts w:ascii="Tahoma" w:hAnsi="Tahoma" w:cs="Tahoma"/>
                <w:lang w:val="sr-Cyrl-RS"/>
              </w:rPr>
              <w:t>СКГО</w:t>
            </w:r>
          </w:p>
        </w:tc>
        <w:tc>
          <w:tcPr>
            <w:tcW w:w="8465" w:type="dxa"/>
          </w:tcPr>
          <w:p w14:paraId="304F641E" w14:textId="77777777" w:rsidR="00DA151B" w:rsidRPr="00D90869" w:rsidRDefault="00DA151B" w:rsidP="00080423">
            <w:pPr>
              <w:spacing w:after="0"/>
              <w:rPr>
                <w:rFonts w:ascii="Tahoma" w:hAnsi="Tahoma" w:cs="Tahoma"/>
                <w:lang w:val="sr-Cyrl-RS"/>
              </w:rPr>
            </w:pPr>
            <w:r w:rsidRPr="00D90869">
              <w:rPr>
                <w:rFonts w:ascii="Tahoma" w:hAnsi="Tahoma" w:cs="Tahoma"/>
                <w:lang w:val="sr-Cyrl-RS"/>
              </w:rPr>
              <w:t xml:space="preserve">Стална конференција градова и општина – Савез градова и општина Србије </w:t>
            </w:r>
          </w:p>
        </w:tc>
      </w:tr>
      <w:tr w:rsidR="00DA151B" w:rsidRPr="00697E98" w14:paraId="67A31DEF" w14:textId="77777777" w:rsidTr="00080423">
        <w:tc>
          <w:tcPr>
            <w:tcW w:w="1255" w:type="dxa"/>
          </w:tcPr>
          <w:p w14:paraId="28D28CCE" w14:textId="77777777" w:rsidR="00DA151B" w:rsidRPr="00D90869" w:rsidRDefault="00DA151B" w:rsidP="00080423">
            <w:pPr>
              <w:spacing w:after="0"/>
              <w:rPr>
                <w:rFonts w:ascii="Tahoma" w:hAnsi="Tahoma" w:cs="Tahoma"/>
                <w:lang w:val="sr-Cyrl-RS"/>
              </w:rPr>
            </w:pPr>
            <w:r w:rsidRPr="00D90869">
              <w:rPr>
                <w:rFonts w:ascii="Tahoma" w:hAnsi="Tahoma" w:cs="Tahoma"/>
                <w:lang w:val="sr-Cyrl-RS"/>
              </w:rPr>
              <w:t>ЛПД</w:t>
            </w:r>
          </w:p>
        </w:tc>
        <w:tc>
          <w:tcPr>
            <w:tcW w:w="8465" w:type="dxa"/>
          </w:tcPr>
          <w:p w14:paraId="307084CB" w14:textId="77777777" w:rsidR="00DA151B" w:rsidRPr="00697E98" w:rsidRDefault="00DA151B" w:rsidP="00080423">
            <w:pPr>
              <w:spacing w:after="0"/>
              <w:rPr>
                <w:rFonts w:ascii="Tahoma" w:hAnsi="Tahoma" w:cs="Tahoma"/>
                <w:lang w:val="sr-Cyrl-RS"/>
              </w:rPr>
            </w:pPr>
            <w:r>
              <w:rPr>
                <w:rFonts w:ascii="Tahoma" w:hAnsi="Tahoma" w:cs="Tahoma"/>
                <w:lang w:val="sr-Cyrl-RS"/>
              </w:rPr>
              <w:t>Лични пратилац детета</w:t>
            </w:r>
          </w:p>
        </w:tc>
      </w:tr>
      <w:tr w:rsidR="00DA151B" w14:paraId="1EFCF0B6" w14:textId="77777777" w:rsidTr="00080423">
        <w:tc>
          <w:tcPr>
            <w:tcW w:w="1255" w:type="dxa"/>
          </w:tcPr>
          <w:p w14:paraId="77C050E2" w14:textId="77777777" w:rsidR="00DA151B" w:rsidRPr="00D90869" w:rsidRDefault="00DA151B" w:rsidP="00080423">
            <w:pPr>
              <w:spacing w:after="0"/>
              <w:rPr>
                <w:rFonts w:ascii="Tahoma" w:hAnsi="Tahoma" w:cs="Tahoma"/>
                <w:lang w:val="sr-Cyrl-RS"/>
              </w:rPr>
            </w:pPr>
            <w:r>
              <w:rPr>
                <w:rFonts w:ascii="Tahoma" w:hAnsi="Tahoma" w:cs="Tahoma"/>
                <w:lang w:val="sr-Cyrl-RS"/>
              </w:rPr>
              <w:t>ПУК</w:t>
            </w:r>
          </w:p>
        </w:tc>
        <w:tc>
          <w:tcPr>
            <w:tcW w:w="8465" w:type="dxa"/>
          </w:tcPr>
          <w:p w14:paraId="27EBDFFF" w14:textId="77777777" w:rsidR="00DA151B" w:rsidRDefault="00DA151B" w:rsidP="00080423">
            <w:pPr>
              <w:spacing w:after="0"/>
              <w:rPr>
                <w:rFonts w:ascii="Tahoma" w:hAnsi="Tahoma" w:cs="Tahoma"/>
                <w:lang w:val="sr-Cyrl-RS"/>
              </w:rPr>
            </w:pPr>
            <w:r>
              <w:rPr>
                <w:rFonts w:ascii="Tahoma" w:hAnsi="Tahoma" w:cs="Tahoma"/>
                <w:lang w:val="sr-Cyrl-RS"/>
              </w:rPr>
              <w:t>Помоћ у кући</w:t>
            </w:r>
          </w:p>
        </w:tc>
      </w:tr>
      <w:tr w:rsidR="00DA151B" w:rsidRPr="00D90869" w14:paraId="73928EE6" w14:textId="77777777" w:rsidTr="00080423">
        <w:tc>
          <w:tcPr>
            <w:tcW w:w="1255" w:type="dxa"/>
          </w:tcPr>
          <w:p w14:paraId="68AB3CFF" w14:textId="77777777" w:rsidR="00DA151B" w:rsidRPr="00D90869" w:rsidRDefault="00DA151B" w:rsidP="00080423">
            <w:pPr>
              <w:spacing w:after="0"/>
              <w:rPr>
                <w:rFonts w:ascii="Tahoma" w:hAnsi="Tahoma" w:cs="Tahoma"/>
                <w:lang w:val="sr-Cyrl-RS"/>
              </w:rPr>
            </w:pPr>
            <w:r>
              <w:rPr>
                <w:rFonts w:ascii="Tahoma" w:hAnsi="Tahoma" w:cs="Tahoma"/>
                <w:lang w:val="sr-Cyrl-RS"/>
              </w:rPr>
              <w:t>ЈЛС</w:t>
            </w:r>
          </w:p>
        </w:tc>
        <w:tc>
          <w:tcPr>
            <w:tcW w:w="8465" w:type="dxa"/>
          </w:tcPr>
          <w:p w14:paraId="0C4FFC66" w14:textId="77777777" w:rsidR="00DA151B" w:rsidRPr="00D90869" w:rsidRDefault="00DA151B" w:rsidP="00080423">
            <w:pPr>
              <w:spacing w:after="0"/>
              <w:rPr>
                <w:rFonts w:ascii="Tahoma" w:hAnsi="Tahoma" w:cs="Tahoma"/>
                <w:lang w:val="sr-Cyrl-RS"/>
              </w:rPr>
            </w:pPr>
            <w:r>
              <w:rPr>
                <w:rFonts w:ascii="Tahoma" w:hAnsi="Tahoma" w:cs="Tahoma"/>
                <w:lang w:val="sr-Cyrl-RS"/>
              </w:rPr>
              <w:t>Јединица локалне самоуправе</w:t>
            </w:r>
          </w:p>
        </w:tc>
      </w:tr>
      <w:tr w:rsidR="00DA151B" w:rsidRPr="00D90869" w14:paraId="1325A75E" w14:textId="77777777" w:rsidTr="00080423">
        <w:tc>
          <w:tcPr>
            <w:tcW w:w="1255" w:type="dxa"/>
          </w:tcPr>
          <w:p w14:paraId="5880F016" w14:textId="77777777" w:rsidR="00DA151B" w:rsidRPr="00D90869" w:rsidRDefault="00DA151B" w:rsidP="00080423">
            <w:pPr>
              <w:spacing w:after="0"/>
              <w:rPr>
                <w:rFonts w:ascii="Tahoma" w:hAnsi="Tahoma" w:cs="Tahoma"/>
                <w:lang w:val="sr-Cyrl-RS"/>
              </w:rPr>
            </w:pPr>
            <w:r>
              <w:rPr>
                <w:rFonts w:ascii="Tahoma" w:hAnsi="Tahoma" w:cs="Tahoma"/>
                <w:lang w:val="sr-Cyrl-RS"/>
              </w:rPr>
              <w:t xml:space="preserve">ЦСР </w:t>
            </w:r>
          </w:p>
        </w:tc>
        <w:tc>
          <w:tcPr>
            <w:tcW w:w="8465" w:type="dxa"/>
          </w:tcPr>
          <w:p w14:paraId="6587506F" w14:textId="77777777" w:rsidR="00DA151B" w:rsidRPr="00D90869" w:rsidRDefault="00DA151B" w:rsidP="00080423">
            <w:pPr>
              <w:spacing w:after="0"/>
              <w:rPr>
                <w:rFonts w:ascii="Tahoma" w:hAnsi="Tahoma" w:cs="Tahoma"/>
                <w:lang w:val="sr-Cyrl-RS"/>
              </w:rPr>
            </w:pPr>
            <w:r>
              <w:rPr>
                <w:rFonts w:ascii="Tahoma" w:hAnsi="Tahoma" w:cs="Tahoma"/>
                <w:lang w:val="sr-Cyrl-RS"/>
              </w:rPr>
              <w:t>Центар за социјални рад</w:t>
            </w:r>
          </w:p>
        </w:tc>
      </w:tr>
      <w:tr w:rsidR="00DA151B" w:rsidRPr="00D90869" w14:paraId="373D8207" w14:textId="77777777" w:rsidTr="00080423">
        <w:tc>
          <w:tcPr>
            <w:tcW w:w="1255" w:type="dxa"/>
          </w:tcPr>
          <w:p w14:paraId="269269FC" w14:textId="77777777" w:rsidR="00DA151B" w:rsidRPr="00D90869" w:rsidRDefault="00DA151B" w:rsidP="00080423">
            <w:pPr>
              <w:spacing w:after="0"/>
              <w:rPr>
                <w:rFonts w:ascii="Tahoma" w:hAnsi="Tahoma" w:cs="Tahoma"/>
                <w:lang w:val="sr-Cyrl-RS"/>
              </w:rPr>
            </w:pPr>
            <w:r>
              <w:rPr>
                <w:rFonts w:ascii="Tahoma" w:hAnsi="Tahoma" w:cs="Tahoma"/>
                <w:lang w:val="sr-Cyrl-RS"/>
              </w:rPr>
              <w:t>ЛАП</w:t>
            </w:r>
          </w:p>
        </w:tc>
        <w:tc>
          <w:tcPr>
            <w:tcW w:w="8465" w:type="dxa"/>
          </w:tcPr>
          <w:p w14:paraId="59F8C229" w14:textId="77777777" w:rsidR="00DA151B" w:rsidRPr="00D90869" w:rsidRDefault="00DA151B" w:rsidP="00080423">
            <w:pPr>
              <w:spacing w:after="0"/>
              <w:rPr>
                <w:rFonts w:ascii="Tahoma" w:hAnsi="Tahoma" w:cs="Tahoma"/>
                <w:lang w:val="sr-Cyrl-RS"/>
              </w:rPr>
            </w:pPr>
            <w:r>
              <w:rPr>
                <w:rFonts w:ascii="Tahoma" w:hAnsi="Tahoma" w:cs="Tahoma"/>
                <w:lang w:val="sr-Cyrl-RS"/>
              </w:rPr>
              <w:t>Локални акциони план</w:t>
            </w:r>
          </w:p>
        </w:tc>
      </w:tr>
      <w:tr w:rsidR="00DA151B" w:rsidRPr="00D90869" w14:paraId="5C9E506A" w14:textId="77777777" w:rsidTr="00080423">
        <w:tc>
          <w:tcPr>
            <w:tcW w:w="1255" w:type="dxa"/>
          </w:tcPr>
          <w:p w14:paraId="4DB205EF" w14:textId="77777777" w:rsidR="00DA151B" w:rsidRPr="00D90869" w:rsidRDefault="00DA151B" w:rsidP="00080423">
            <w:pPr>
              <w:spacing w:after="0"/>
              <w:rPr>
                <w:rFonts w:ascii="Tahoma" w:hAnsi="Tahoma" w:cs="Tahoma"/>
                <w:lang w:val="sr-Cyrl-RS"/>
              </w:rPr>
            </w:pPr>
            <w:r>
              <w:rPr>
                <w:rFonts w:ascii="Tahoma" w:hAnsi="Tahoma" w:cs="Tahoma"/>
                <w:lang w:val="sr-Cyrl-RS"/>
              </w:rPr>
              <w:t>ОЦД</w:t>
            </w:r>
          </w:p>
        </w:tc>
        <w:tc>
          <w:tcPr>
            <w:tcW w:w="8465" w:type="dxa"/>
          </w:tcPr>
          <w:p w14:paraId="419A6EED" w14:textId="77777777" w:rsidR="00DA151B" w:rsidRPr="00D90869" w:rsidRDefault="00DA151B" w:rsidP="00080423">
            <w:pPr>
              <w:spacing w:after="0"/>
              <w:rPr>
                <w:rFonts w:ascii="Tahoma" w:hAnsi="Tahoma" w:cs="Tahoma"/>
                <w:lang w:val="sr-Cyrl-RS"/>
              </w:rPr>
            </w:pPr>
            <w:r>
              <w:rPr>
                <w:rFonts w:ascii="Tahoma" w:hAnsi="Tahoma" w:cs="Tahoma"/>
                <w:lang w:val="sr-Cyrl-RS"/>
              </w:rPr>
              <w:t>Организације цивилног друштва</w:t>
            </w:r>
          </w:p>
        </w:tc>
      </w:tr>
    </w:tbl>
    <w:p w14:paraId="45B963CA" w14:textId="4170CFE9" w:rsidR="00EB0418" w:rsidRDefault="00EB0418" w:rsidP="00A06868">
      <w:pPr>
        <w:spacing w:after="0"/>
        <w:rPr>
          <w:lang w:val="sr-Cyrl-RS"/>
        </w:rPr>
      </w:pPr>
    </w:p>
    <w:p w14:paraId="1FE4FCE2" w14:textId="29C5BE04" w:rsidR="00EB0418" w:rsidRDefault="00EB0418" w:rsidP="00A06868">
      <w:pPr>
        <w:spacing w:after="0"/>
        <w:rPr>
          <w:lang w:val="sr-Cyrl-RS"/>
        </w:rPr>
      </w:pPr>
    </w:p>
    <w:p w14:paraId="22175E2C" w14:textId="6C92295A" w:rsidR="00EB0418" w:rsidRDefault="00EB0418" w:rsidP="00A06868">
      <w:pPr>
        <w:spacing w:after="0"/>
        <w:rPr>
          <w:lang w:val="sr-Cyrl-RS"/>
        </w:rPr>
      </w:pPr>
    </w:p>
    <w:p w14:paraId="3E49498C" w14:textId="300BEF47" w:rsidR="00EB0418" w:rsidRDefault="00EB0418" w:rsidP="00A06868">
      <w:pPr>
        <w:spacing w:after="0"/>
        <w:rPr>
          <w:lang w:val="sr-Cyrl-RS"/>
        </w:rPr>
      </w:pPr>
    </w:p>
    <w:p w14:paraId="54E738E1" w14:textId="09C2FD3C" w:rsidR="00EB0418" w:rsidRDefault="00EB0418" w:rsidP="00A06868">
      <w:pPr>
        <w:spacing w:after="0"/>
        <w:rPr>
          <w:lang w:val="sr-Cyrl-RS"/>
        </w:rPr>
      </w:pPr>
    </w:p>
    <w:p w14:paraId="187991E2" w14:textId="22BE6EDF" w:rsidR="00EB0418" w:rsidRDefault="00EB0418" w:rsidP="00A06868">
      <w:pPr>
        <w:spacing w:after="0"/>
        <w:rPr>
          <w:lang w:val="sr-Cyrl-RS"/>
        </w:rPr>
      </w:pPr>
    </w:p>
    <w:p w14:paraId="7EB034EE" w14:textId="51EA121B" w:rsidR="00EB0418" w:rsidRDefault="00EB0418" w:rsidP="00A06868">
      <w:pPr>
        <w:spacing w:after="0"/>
        <w:rPr>
          <w:lang w:val="sr-Cyrl-RS"/>
        </w:rPr>
      </w:pPr>
    </w:p>
    <w:p w14:paraId="1BC587A1" w14:textId="43DF9939" w:rsidR="00EB0418" w:rsidRDefault="00EB0418" w:rsidP="00A06868">
      <w:pPr>
        <w:spacing w:after="0"/>
        <w:rPr>
          <w:lang w:val="sr-Cyrl-RS"/>
        </w:rPr>
      </w:pPr>
    </w:p>
    <w:p w14:paraId="7405FA25" w14:textId="022C4EA6" w:rsidR="00EB0418" w:rsidRDefault="00EB0418" w:rsidP="00A06868">
      <w:pPr>
        <w:spacing w:after="0"/>
        <w:rPr>
          <w:lang w:val="sr-Cyrl-RS"/>
        </w:rPr>
      </w:pPr>
    </w:p>
    <w:p w14:paraId="78D1F4DE" w14:textId="211DEE3A" w:rsidR="00EB0418" w:rsidRDefault="00EB0418" w:rsidP="00A06868">
      <w:pPr>
        <w:spacing w:after="0"/>
        <w:rPr>
          <w:lang w:val="sr-Cyrl-RS"/>
        </w:rPr>
      </w:pPr>
    </w:p>
    <w:p w14:paraId="1448D9BA" w14:textId="52F934B6" w:rsidR="00EB0418" w:rsidRDefault="00EB0418" w:rsidP="00A06868">
      <w:pPr>
        <w:spacing w:after="0"/>
        <w:rPr>
          <w:lang w:val="sr-Cyrl-RS"/>
        </w:rPr>
      </w:pPr>
    </w:p>
    <w:p w14:paraId="3D6812A5" w14:textId="5830B20C" w:rsidR="00EB0418" w:rsidRDefault="00EB0418" w:rsidP="00A06868">
      <w:pPr>
        <w:spacing w:after="0"/>
        <w:rPr>
          <w:lang w:val="sr-Cyrl-RS"/>
        </w:rPr>
      </w:pPr>
    </w:p>
    <w:p w14:paraId="5F2B669A" w14:textId="00AB80C7" w:rsidR="00EB0418" w:rsidRDefault="00EB0418" w:rsidP="00A06868">
      <w:pPr>
        <w:spacing w:after="0"/>
        <w:rPr>
          <w:lang w:val="sr-Cyrl-RS"/>
        </w:rPr>
      </w:pPr>
    </w:p>
    <w:p w14:paraId="4E77F390" w14:textId="1FC5FC9A" w:rsidR="00EB0418" w:rsidRDefault="00EB0418" w:rsidP="00A06868">
      <w:pPr>
        <w:spacing w:after="0"/>
        <w:rPr>
          <w:lang w:val="sr-Cyrl-RS"/>
        </w:rPr>
      </w:pPr>
    </w:p>
    <w:p w14:paraId="09785AB1" w14:textId="3F002F5C" w:rsidR="00EB0418" w:rsidRDefault="00EB0418" w:rsidP="00A06868">
      <w:pPr>
        <w:spacing w:after="0"/>
        <w:rPr>
          <w:lang w:val="sr-Cyrl-RS"/>
        </w:rPr>
      </w:pPr>
    </w:p>
    <w:p w14:paraId="0525B631" w14:textId="5CE9709B" w:rsidR="00EB0418" w:rsidRDefault="00EB0418" w:rsidP="00A06868">
      <w:pPr>
        <w:spacing w:after="0"/>
        <w:rPr>
          <w:lang w:val="sr-Cyrl-RS"/>
        </w:rPr>
      </w:pPr>
    </w:p>
    <w:p w14:paraId="0291D709" w14:textId="5DD1198F" w:rsidR="00EB0418" w:rsidRDefault="00EB0418" w:rsidP="00A06868">
      <w:pPr>
        <w:spacing w:after="0"/>
        <w:rPr>
          <w:lang w:val="sr-Cyrl-RS"/>
        </w:rPr>
      </w:pPr>
    </w:p>
    <w:p w14:paraId="39CE779D" w14:textId="0592D1AD" w:rsidR="00EB0418" w:rsidRDefault="00EB0418" w:rsidP="00A06868">
      <w:pPr>
        <w:spacing w:after="0"/>
        <w:rPr>
          <w:lang w:val="sr-Cyrl-RS"/>
        </w:rPr>
      </w:pPr>
    </w:p>
    <w:p w14:paraId="6C82854E" w14:textId="10C03B92" w:rsidR="00EB0418" w:rsidRDefault="00EB0418" w:rsidP="00A06868">
      <w:pPr>
        <w:spacing w:after="0"/>
        <w:rPr>
          <w:lang w:val="sr-Cyrl-RS"/>
        </w:rPr>
      </w:pPr>
    </w:p>
    <w:p w14:paraId="39B9FE0C" w14:textId="0AF223C1" w:rsidR="00EB0418" w:rsidRDefault="00EB0418" w:rsidP="00A06868">
      <w:pPr>
        <w:spacing w:after="0"/>
        <w:rPr>
          <w:lang w:val="sr-Cyrl-RS"/>
        </w:rPr>
      </w:pPr>
    </w:p>
    <w:p w14:paraId="06525FA9" w14:textId="7E90A73D" w:rsidR="00EB0418" w:rsidRDefault="00EB0418" w:rsidP="00A06868">
      <w:pPr>
        <w:spacing w:after="0"/>
        <w:rPr>
          <w:lang w:val="sr-Cyrl-RS"/>
        </w:rPr>
      </w:pPr>
    </w:p>
    <w:p w14:paraId="0E6CD177" w14:textId="3D972003" w:rsidR="00EB0418" w:rsidRDefault="00EB0418" w:rsidP="00A06868">
      <w:pPr>
        <w:spacing w:after="0"/>
        <w:rPr>
          <w:lang w:val="sr-Cyrl-RS"/>
        </w:rPr>
      </w:pPr>
    </w:p>
    <w:p w14:paraId="69B3ED9A" w14:textId="0720C156" w:rsidR="00EB0418" w:rsidRDefault="00EB0418" w:rsidP="00A06868">
      <w:pPr>
        <w:spacing w:after="0"/>
        <w:rPr>
          <w:lang w:val="sr-Cyrl-RS"/>
        </w:rPr>
      </w:pPr>
    </w:p>
    <w:p w14:paraId="0EA5AEB3" w14:textId="5543E663" w:rsidR="00EB0418" w:rsidRDefault="00EB0418" w:rsidP="00A06868">
      <w:pPr>
        <w:spacing w:after="0"/>
        <w:rPr>
          <w:lang w:val="sr-Cyrl-RS"/>
        </w:rPr>
      </w:pPr>
    </w:p>
    <w:p w14:paraId="28EA5376" w14:textId="5118D4D5" w:rsidR="00EB0418" w:rsidRDefault="00EB0418" w:rsidP="00A06868">
      <w:pPr>
        <w:spacing w:after="0"/>
        <w:rPr>
          <w:lang w:val="sr-Cyrl-RS"/>
        </w:rPr>
      </w:pPr>
    </w:p>
    <w:p w14:paraId="40A9DDD3" w14:textId="0A5E0477" w:rsidR="00EB0418" w:rsidRDefault="00EB0418" w:rsidP="00A06868">
      <w:pPr>
        <w:spacing w:after="0"/>
        <w:rPr>
          <w:lang w:val="sr-Cyrl-RS"/>
        </w:rPr>
      </w:pPr>
    </w:p>
    <w:p w14:paraId="53DE113C" w14:textId="2CB0C17F" w:rsidR="00EB0418" w:rsidRDefault="00EB0418" w:rsidP="00A06868">
      <w:pPr>
        <w:spacing w:after="0"/>
        <w:rPr>
          <w:lang w:val="sr-Cyrl-RS"/>
        </w:rPr>
      </w:pPr>
    </w:p>
    <w:p w14:paraId="13FBFA42" w14:textId="236F1CCA" w:rsidR="00EB0418" w:rsidRDefault="00EB0418" w:rsidP="00A06868">
      <w:pPr>
        <w:spacing w:after="0"/>
        <w:rPr>
          <w:lang w:val="sr-Cyrl-RS"/>
        </w:rPr>
      </w:pPr>
    </w:p>
    <w:p w14:paraId="78B049CC" w14:textId="5F7A5434" w:rsidR="00EB0418" w:rsidRDefault="00EB0418" w:rsidP="00A06868">
      <w:pPr>
        <w:spacing w:after="0"/>
        <w:rPr>
          <w:lang w:val="sr-Cyrl-RS"/>
        </w:rPr>
      </w:pPr>
    </w:p>
    <w:p w14:paraId="72FD2C06" w14:textId="466EAC14" w:rsidR="00EB0418" w:rsidRDefault="00EB0418" w:rsidP="00A06868">
      <w:pPr>
        <w:spacing w:after="0"/>
        <w:rPr>
          <w:lang w:val="sr-Cyrl-RS"/>
        </w:rPr>
      </w:pPr>
    </w:p>
    <w:p w14:paraId="1ECC6597" w14:textId="5B1285CC" w:rsidR="00EB0418" w:rsidRDefault="00EB0418" w:rsidP="00A06868">
      <w:pPr>
        <w:spacing w:after="0"/>
        <w:rPr>
          <w:lang w:val="sr-Cyrl-RS"/>
        </w:rPr>
      </w:pPr>
    </w:p>
    <w:p w14:paraId="70A3DC6A" w14:textId="4FE14948" w:rsidR="00EB0418" w:rsidRDefault="00EB0418" w:rsidP="00A06868">
      <w:pPr>
        <w:spacing w:after="0"/>
        <w:rPr>
          <w:lang w:val="sr-Cyrl-RS"/>
        </w:rPr>
      </w:pPr>
    </w:p>
    <w:p w14:paraId="10C53BE1" w14:textId="205063FE" w:rsidR="00EB0418" w:rsidRDefault="00EB0418" w:rsidP="00A06868">
      <w:pPr>
        <w:spacing w:after="0"/>
        <w:rPr>
          <w:lang w:val="sr-Cyrl-RS"/>
        </w:rPr>
      </w:pPr>
    </w:p>
    <w:p w14:paraId="4718BCC6" w14:textId="0F6E3F4C" w:rsidR="00EB0418" w:rsidRDefault="00EB0418" w:rsidP="00A06868">
      <w:pPr>
        <w:spacing w:after="0"/>
        <w:rPr>
          <w:lang w:val="sr-Cyrl-RS"/>
        </w:rPr>
      </w:pPr>
    </w:p>
    <w:p w14:paraId="22D7E22B" w14:textId="20DE2838" w:rsidR="005112ED" w:rsidRPr="00953B00" w:rsidRDefault="005112ED" w:rsidP="005112ED">
      <w:pPr>
        <w:pStyle w:val="Heading1"/>
        <w:numPr>
          <w:ilvl w:val="0"/>
          <w:numId w:val="3"/>
        </w:numPr>
        <w:tabs>
          <w:tab w:val="num" w:pos="360"/>
        </w:tabs>
        <w:spacing w:before="0"/>
        <w:ind w:left="0" w:firstLine="0"/>
        <w:rPr>
          <w:rFonts w:ascii="Tahoma" w:hAnsi="Tahoma" w:cs="Tahoma"/>
          <w:b/>
          <w:bCs/>
          <w:sz w:val="24"/>
          <w:szCs w:val="24"/>
          <w:lang w:val="sr-Cyrl-RS"/>
        </w:rPr>
      </w:pPr>
      <w:bookmarkStart w:id="1" w:name="_Toc163812171"/>
      <w:r w:rsidRPr="00953B00">
        <w:rPr>
          <w:rFonts w:ascii="Tahoma" w:hAnsi="Tahoma" w:cs="Tahoma"/>
          <w:b/>
          <w:bCs/>
          <w:sz w:val="24"/>
          <w:szCs w:val="24"/>
          <w:lang w:val="sr-Cyrl-RS"/>
        </w:rPr>
        <w:lastRenderedPageBreak/>
        <w:t>Увод</w:t>
      </w:r>
      <w:bookmarkEnd w:id="1"/>
    </w:p>
    <w:p w14:paraId="4F0C4AEF" w14:textId="77777777" w:rsidR="005112ED" w:rsidRDefault="005112ED" w:rsidP="005112ED">
      <w:pPr>
        <w:rPr>
          <w:rFonts w:ascii="Tahoma" w:hAnsi="Tahoma" w:cs="Tahoma"/>
          <w:lang w:val="sr-Cyrl-RS"/>
        </w:rPr>
      </w:pPr>
    </w:p>
    <w:p w14:paraId="538F6987" w14:textId="3461AD1C" w:rsidR="00347909" w:rsidRDefault="00BA78FC" w:rsidP="00347909">
      <w:pPr>
        <w:jc w:val="both"/>
        <w:rPr>
          <w:rFonts w:ascii="Tahoma" w:hAnsi="Tahoma" w:cs="Tahoma"/>
          <w:lang w:val="sr-Cyrl-RS"/>
        </w:rPr>
      </w:pPr>
      <w:r w:rsidRPr="00EB0418">
        <w:rPr>
          <w:rFonts w:ascii="Tahoma" w:hAnsi="Tahoma" w:cs="Tahoma"/>
          <w:lang w:val="sr-Cyrl-RS"/>
        </w:rPr>
        <w:t>Општин</w:t>
      </w:r>
      <w:r w:rsidRPr="00EB0418">
        <w:rPr>
          <w:rFonts w:ascii="Tahoma" w:hAnsi="Tahoma" w:cs="Tahoma"/>
          <w:lang w:val="sr-Latn-RS"/>
        </w:rPr>
        <w:t>a</w:t>
      </w:r>
      <w:r w:rsidR="00EB0418">
        <w:rPr>
          <w:rFonts w:ascii="Tahoma" w:hAnsi="Tahoma" w:cs="Tahoma"/>
          <w:lang w:val="sr-Cyrl-RS"/>
        </w:rPr>
        <w:t xml:space="preserve"> Оџаци </w:t>
      </w:r>
      <w:r>
        <w:rPr>
          <w:rFonts w:ascii="Tahoma" w:hAnsi="Tahoma" w:cs="Tahoma"/>
          <w:lang w:val="sr-Latn-RS"/>
        </w:rPr>
        <w:t xml:space="preserve">je </w:t>
      </w:r>
      <w:r w:rsidR="00532F9E">
        <w:rPr>
          <w:rFonts w:ascii="Tahoma" w:hAnsi="Tahoma" w:cs="Tahoma"/>
          <w:lang w:val="sr-Cyrl-RS"/>
        </w:rPr>
        <w:t>једна од 20 јединица локалне самоуправе изабраних</w:t>
      </w:r>
      <w:r w:rsidR="001E56AD">
        <w:rPr>
          <w:rFonts w:ascii="Tahoma" w:hAnsi="Tahoma" w:cs="Tahoma"/>
          <w:lang w:val="sr-Cyrl-RS"/>
        </w:rPr>
        <w:t xml:space="preserve"> у оквиру </w:t>
      </w:r>
      <w:r w:rsidR="004738C2">
        <w:rPr>
          <w:rFonts w:ascii="Tahoma" w:hAnsi="Tahoma" w:cs="Tahoma"/>
          <w:lang w:val="sr-Cyrl-RS"/>
        </w:rPr>
        <w:t xml:space="preserve">Jaвног позива </w:t>
      </w:r>
      <w:r w:rsidR="003B2ED7">
        <w:rPr>
          <w:rFonts w:ascii="Tahoma" w:hAnsi="Tahoma" w:cs="Tahoma"/>
          <w:lang w:val="sr-Cyrl-RS"/>
        </w:rPr>
        <w:t>за доделу пакета подрш</w:t>
      </w:r>
      <w:r w:rsidR="00837EEB">
        <w:rPr>
          <w:rFonts w:ascii="Tahoma" w:hAnsi="Tahoma" w:cs="Tahoma"/>
          <w:lang w:val="sr-Cyrl-RS"/>
        </w:rPr>
        <w:t>к</w:t>
      </w:r>
      <w:r w:rsidR="00915995">
        <w:rPr>
          <w:rFonts w:ascii="Tahoma" w:hAnsi="Tahoma" w:cs="Tahoma"/>
          <w:lang w:val="sr-Cyrl-RS"/>
        </w:rPr>
        <w:t>е</w:t>
      </w:r>
      <w:r w:rsidR="002B5B57">
        <w:rPr>
          <w:rFonts w:ascii="Tahoma" w:hAnsi="Tahoma" w:cs="Tahoma"/>
          <w:lang w:val="sr-Cyrl-RS"/>
        </w:rPr>
        <w:t xml:space="preserve"> за унапређење социјалне заштите</w:t>
      </w:r>
      <w:r w:rsidR="00915995">
        <w:rPr>
          <w:rFonts w:ascii="Tahoma" w:hAnsi="Tahoma" w:cs="Tahoma"/>
          <w:lang w:val="sr-Cyrl-RS"/>
        </w:rPr>
        <w:t xml:space="preserve"> </w:t>
      </w:r>
      <w:r w:rsidR="001E56AD">
        <w:rPr>
          <w:rFonts w:ascii="Tahoma" w:hAnsi="Tahoma" w:cs="Tahoma"/>
          <w:lang w:val="sr-Cyrl-RS"/>
        </w:rPr>
        <w:t>Сталн</w:t>
      </w:r>
      <w:r w:rsidR="00837EEB">
        <w:rPr>
          <w:rFonts w:ascii="Tahoma" w:hAnsi="Tahoma" w:cs="Tahoma"/>
          <w:lang w:val="sr-Cyrl-RS"/>
        </w:rPr>
        <w:t xml:space="preserve">е </w:t>
      </w:r>
      <w:r w:rsidR="001E56AD">
        <w:rPr>
          <w:rFonts w:ascii="Tahoma" w:hAnsi="Tahoma" w:cs="Tahoma"/>
          <w:lang w:val="sr-Cyrl-RS"/>
        </w:rPr>
        <w:t>конференциј</w:t>
      </w:r>
      <w:r w:rsidR="00837EEB">
        <w:rPr>
          <w:rFonts w:ascii="Tahoma" w:hAnsi="Tahoma" w:cs="Tahoma"/>
          <w:lang w:val="sr-Cyrl-RS"/>
        </w:rPr>
        <w:t>е</w:t>
      </w:r>
      <w:r w:rsidR="001E56AD">
        <w:rPr>
          <w:rFonts w:ascii="Tahoma" w:hAnsi="Tahoma" w:cs="Tahoma"/>
          <w:lang w:val="sr-Cyrl-RS"/>
        </w:rPr>
        <w:t xml:space="preserve"> градова и</w:t>
      </w:r>
      <w:r w:rsidR="00915995">
        <w:rPr>
          <w:rFonts w:ascii="Tahoma" w:hAnsi="Tahoma" w:cs="Tahoma"/>
          <w:lang w:val="sr-Cyrl-RS"/>
        </w:rPr>
        <w:t xml:space="preserve"> општина</w:t>
      </w:r>
      <w:r w:rsidR="00DE1109">
        <w:rPr>
          <w:rFonts w:ascii="Tahoma" w:hAnsi="Tahoma" w:cs="Tahoma"/>
          <w:lang w:val="sr-Cyrl-RS"/>
        </w:rPr>
        <w:t xml:space="preserve">. </w:t>
      </w:r>
      <w:r w:rsidR="00347909">
        <w:rPr>
          <w:rFonts w:ascii="Tahoma" w:hAnsi="Tahoma" w:cs="Tahoma"/>
          <w:lang w:val="sr-Cyrl-RS"/>
        </w:rPr>
        <w:t>У оквиру пакета подршке предвиђена је стручно-техничк</w:t>
      </w:r>
      <w:r w:rsidR="00161034">
        <w:rPr>
          <w:rFonts w:ascii="Tahoma" w:hAnsi="Tahoma" w:cs="Tahoma"/>
          <w:lang w:val="sr-Cyrl-RS"/>
        </w:rPr>
        <w:t>а</w:t>
      </w:r>
      <w:r w:rsidR="00347909">
        <w:rPr>
          <w:rFonts w:ascii="Tahoma" w:hAnsi="Tahoma" w:cs="Tahoma"/>
          <w:lang w:val="sr-Cyrl-RS"/>
        </w:rPr>
        <w:t xml:space="preserve"> и финансијска подршка у циљу </w:t>
      </w:r>
      <w:r w:rsidR="00161034">
        <w:rPr>
          <w:rFonts w:ascii="Tahoma" w:hAnsi="Tahoma" w:cs="Tahoma"/>
          <w:lang w:val="sr-Cyrl-RS"/>
        </w:rPr>
        <w:t>унапређењ</w:t>
      </w:r>
      <w:r w:rsidR="002532C6">
        <w:rPr>
          <w:rFonts w:ascii="Tahoma" w:hAnsi="Tahoma" w:cs="Tahoma"/>
          <w:lang w:val="sr-Latn-RS"/>
        </w:rPr>
        <w:t>a</w:t>
      </w:r>
      <w:r w:rsidR="00161034">
        <w:rPr>
          <w:rFonts w:ascii="Tahoma" w:hAnsi="Tahoma" w:cs="Tahoma"/>
          <w:lang w:val="sr-Cyrl-RS"/>
        </w:rPr>
        <w:t xml:space="preserve"> система</w:t>
      </w:r>
      <w:r w:rsidR="00347909">
        <w:rPr>
          <w:rFonts w:ascii="Tahoma" w:hAnsi="Tahoma" w:cs="Tahoma"/>
          <w:lang w:val="sr-Cyrl-RS"/>
        </w:rPr>
        <w:t xml:space="preserve"> социјалне заштите</w:t>
      </w:r>
      <w:r w:rsidR="00161034">
        <w:rPr>
          <w:rFonts w:ascii="Tahoma" w:hAnsi="Tahoma" w:cs="Tahoma"/>
          <w:lang w:val="sr-Cyrl-RS"/>
        </w:rPr>
        <w:t xml:space="preserve"> на локалном нивоу</w:t>
      </w:r>
      <w:r w:rsidR="00347909">
        <w:rPr>
          <w:rFonts w:ascii="Tahoma" w:hAnsi="Tahoma" w:cs="Tahoma"/>
          <w:lang w:val="sr-Cyrl-RS"/>
        </w:rPr>
        <w:t xml:space="preserve">, а нарочито унапређења квалитета и обухвата услугама социјалне заштите у локалним заједницама. </w:t>
      </w:r>
    </w:p>
    <w:p w14:paraId="5CC1A01D" w14:textId="66F9F726" w:rsidR="00DB0375" w:rsidRDefault="00161034" w:rsidP="005112ED">
      <w:pPr>
        <w:jc w:val="both"/>
        <w:rPr>
          <w:rFonts w:ascii="Tahoma" w:hAnsi="Tahoma" w:cs="Tahoma"/>
          <w:lang w:val="sr-Cyrl-RS"/>
        </w:rPr>
      </w:pPr>
      <w:r>
        <w:rPr>
          <w:rFonts w:ascii="Tahoma" w:hAnsi="Tahoma" w:cs="Tahoma"/>
          <w:lang w:val="sr-Cyrl-RS"/>
        </w:rPr>
        <w:t>П</w:t>
      </w:r>
      <w:r w:rsidR="002F63A2">
        <w:rPr>
          <w:rFonts w:ascii="Tahoma" w:hAnsi="Tahoma" w:cs="Tahoma"/>
          <w:lang w:val="sr-Cyrl-RS"/>
        </w:rPr>
        <w:t>акет</w:t>
      </w:r>
      <w:r>
        <w:rPr>
          <w:rFonts w:ascii="Tahoma" w:hAnsi="Tahoma" w:cs="Tahoma"/>
          <w:lang w:val="sr-Cyrl-RS"/>
        </w:rPr>
        <w:t>и</w:t>
      </w:r>
      <w:r w:rsidR="002F63A2">
        <w:rPr>
          <w:rFonts w:ascii="Tahoma" w:hAnsi="Tahoma" w:cs="Tahoma"/>
          <w:lang w:val="sr-Cyrl-RS"/>
        </w:rPr>
        <w:t xml:space="preserve"> подршке за унапређење социјалне заштите </w:t>
      </w:r>
      <w:r w:rsidR="00F5755B">
        <w:rPr>
          <w:rFonts w:ascii="Tahoma" w:hAnsi="Tahoma" w:cs="Tahoma"/>
          <w:lang w:val="sr-Cyrl-RS"/>
        </w:rPr>
        <w:t>спровод</w:t>
      </w:r>
      <w:r w:rsidR="001D6825">
        <w:rPr>
          <w:rFonts w:ascii="Tahoma" w:hAnsi="Tahoma" w:cs="Tahoma"/>
          <w:lang w:val="sr-Cyrl-RS"/>
        </w:rPr>
        <w:t>е</w:t>
      </w:r>
      <w:r w:rsidR="00F5755B">
        <w:rPr>
          <w:rFonts w:ascii="Tahoma" w:hAnsi="Tahoma" w:cs="Tahoma"/>
          <w:lang w:val="sr-Cyrl-RS"/>
        </w:rPr>
        <w:t xml:space="preserve"> се у оквиру </w:t>
      </w:r>
      <w:r w:rsidR="003073A4">
        <w:rPr>
          <w:rFonts w:ascii="Tahoma" w:hAnsi="Tahoma" w:cs="Tahoma"/>
          <w:lang w:val="sr-Cyrl-RS"/>
        </w:rPr>
        <w:t xml:space="preserve">трогодишњег пројекта </w:t>
      </w:r>
      <w:hyperlink r:id="rId11" w:history="1">
        <w:r w:rsidR="003073A4" w:rsidRPr="00DE00B0">
          <w:rPr>
            <w:rStyle w:val="Hyperlink"/>
            <w:rFonts w:ascii="Tahoma" w:hAnsi="Tahoma" w:cs="Tahoma"/>
            <w:lang w:val="sr-Cyrl-RS"/>
          </w:rPr>
          <w:t>„Подршка одрживим услугама социјалне заштите у заједници и политикама укључивања на локалном нивоу“</w:t>
        </w:r>
      </w:hyperlink>
      <w:r w:rsidR="0069696C">
        <w:rPr>
          <w:rFonts w:ascii="Tahoma" w:hAnsi="Tahoma" w:cs="Tahoma"/>
          <w:lang w:val="sr-Cyrl-RS"/>
        </w:rPr>
        <w:t xml:space="preserve">, који финансира </w:t>
      </w:r>
      <w:r w:rsidR="00411772">
        <w:rPr>
          <w:rFonts w:ascii="Tahoma" w:hAnsi="Tahoma" w:cs="Tahoma"/>
          <w:lang w:val="sr-Cyrl-RS"/>
        </w:rPr>
        <w:t xml:space="preserve">Европска унија у оквиру програма ИПА 2020, укупне вредности 6,5 </w:t>
      </w:r>
      <w:r w:rsidR="00FB449D">
        <w:rPr>
          <w:rFonts w:ascii="Tahoma" w:hAnsi="Tahoma" w:cs="Tahoma"/>
          <w:lang w:val="sr-Cyrl-RS"/>
        </w:rPr>
        <w:t xml:space="preserve">милиона евра. </w:t>
      </w:r>
      <w:r w:rsidR="008744C4">
        <w:rPr>
          <w:rFonts w:ascii="Tahoma" w:hAnsi="Tahoma" w:cs="Tahoma"/>
          <w:lang w:val="sr-Cyrl-RS"/>
        </w:rPr>
        <w:t xml:space="preserve">Министарство за рад, запошљавање, борачка и социјална питања надлежно је за </w:t>
      </w:r>
      <w:r w:rsidR="00F43B28">
        <w:rPr>
          <w:rFonts w:ascii="Tahoma" w:hAnsi="Tahoma" w:cs="Tahoma"/>
          <w:lang w:val="sr-Cyrl-RS"/>
        </w:rPr>
        <w:t xml:space="preserve">реализацију пројекта, уговорно тело је Министарство финансија </w:t>
      </w:r>
      <w:r w:rsidR="00F05FA6">
        <w:rPr>
          <w:rFonts w:ascii="Tahoma" w:hAnsi="Tahoma" w:cs="Tahoma"/>
          <w:lang w:val="sr-Cyrl-RS"/>
        </w:rPr>
        <w:t>–</w:t>
      </w:r>
      <w:r w:rsidR="00F43B28">
        <w:rPr>
          <w:rFonts w:ascii="Tahoma" w:hAnsi="Tahoma" w:cs="Tahoma"/>
          <w:lang w:val="sr-Cyrl-RS"/>
        </w:rPr>
        <w:t xml:space="preserve"> </w:t>
      </w:r>
      <w:r w:rsidR="00F05FA6">
        <w:rPr>
          <w:rFonts w:ascii="Tahoma" w:hAnsi="Tahoma" w:cs="Tahoma"/>
          <w:lang w:val="sr-Cyrl-RS"/>
        </w:rPr>
        <w:t xml:space="preserve">Сектор за уговарање и финансирање програма из средстава Европске уније, </w:t>
      </w:r>
      <w:r w:rsidR="00855077">
        <w:rPr>
          <w:rFonts w:ascii="Tahoma" w:hAnsi="Tahoma" w:cs="Tahoma"/>
          <w:lang w:val="sr-Cyrl-RS"/>
        </w:rPr>
        <w:t xml:space="preserve">док је Стална конференција градова и општина – Савез градова и </w:t>
      </w:r>
      <w:r w:rsidR="00BF4899">
        <w:rPr>
          <w:rFonts w:ascii="Tahoma" w:hAnsi="Tahoma" w:cs="Tahoma"/>
          <w:lang w:val="sr-Cyrl-RS"/>
        </w:rPr>
        <w:t>општина Србије (СКГО) задужена за имп</w:t>
      </w:r>
      <w:r w:rsidR="00F3078A">
        <w:rPr>
          <w:rFonts w:ascii="Tahoma" w:hAnsi="Tahoma" w:cs="Tahoma"/>
          <w:lang w:val="sr-Cyrl-RS"/>
        </w:rPr>
        <w:t>лементацију пројекта.</w:t>
      </w:r>
    </w:p>
    <w:p w14:paraId="23C6341B" w14:textId="6946DA40" w:rsidR="00EA7B40" w:rsidRDefault="00320A6B" w:rsidP="00EA7B40">
      <w:pPr>
        <w:jc w:val="both"/>
        <w:rPr>
          <w:rFonts w:ascii="Tahoma" w:hAnsi="Tahoma" w:cs="Tahoma"/>
          <w:lang w:val="sr-Cyrl-RS"/>
        </w:rPr>
      </w:pPr>
      <w:r>
        <w:rPr>
          <w:rFonts w:ascii="Tahoma" w:hAnsi="Tahoma" w:cs="Tahoma"/>
          <w:lang w:val="sr-Cyrl-RS"/>
        </w:rPr>
        <w:t xml:space="preserve">Анализа стања </w:t>
      </w:r>
      <w:r w:rsidR="00ED74C9">
        <w:rPr>
          <w:rFonts w:ascii="Tahoma" w:hAnsi="Tahoma" w:cs="Tahoma"/>
          <w:lang w:val="sr-Cyrl-RS"/>
        </w:rPr>
        <w:t xml:space="preserve">и препорука за унапређење социјалне заштите </w:t>
      </w:r>
      <w:r w:rsidR="0003408E">
        <w:rPr>
          <w:rFonts w:ascii="Tahoma" w:hAnsi="Tahoma" w:cs="Tahoma"/>
          <w:lang w:val="sr-Cyrl-RS"/>
        </w:rPr>
        <w:t xml:space="preserve">је прва од активности у оквиру Пакета подршке, у оквиру које је </w:t>
      </w:r>
      <w:r w:rsidR="007E7877">
        <w:rPr>
          <w:rFonts w:ascii="Tahoma" w:hAnsi="Tahoma" w:cs="Tahoma"/>
          <w:lang w:val="sr-Cyrl-RS"/>
        </w:rPr>
        <w:t>сагледа</w:t>
      </w:r>
      <w:r w:rsidR="0003408E">
        <w:rPr>
          <w:rFonts w:ascii="Tahoma" w:hAnsi="Tahoma" w:cs="Tahoma"/>
          <w:lang w:val="sr-Cyrl-RS"/>
        </w:rPr>
        <w:t>но</w:t>
      </w:r>
      <w:r w:rsidR="007E7877">
        <w:rPr>
          <w:rFonts w:ascii="Tahoma" w:hAnsi="Tahoma" w:cs="Tahoma"/>
          <w:lang w:val="sr-Cyrl-RS"/>
        </w:rPr>
        <w:t xml:space="preserve"> тренутно стањ</w:t>
      </w:r>
      <w:r w:rsidR="0003408E">
        <w:rPr>
          <w:rFonts w:ascii="Tahoma" w:hAnsi="Tahoma" w:cs="Tahoma"/>
          <w:lang w:val="sr-Cyrl-RS"/>
        </w:rPr>
        <w:t>е</w:t>
      </w:r>
      <w:r w:rsidR="007E7877">
        <w:rPr>
          <w:rFonts w:ascii="Tahoma" w:hAnsi="Tahoma" w:cs="Tahoma"/>
          <w:lang w:val="sr-Cyrl-RS"/>
        </w:rPr>
        <w:t xml:space="preserve"> у области социјалне заштите у </w:t>
      </w:r>
      <w:r w:rsidR="00160411" w:rsidRPr="00EB0418">
        <w:rPr>
          <w:rFonts w:ascii="Tahoma" w:hAnsi="Tahoma" w:cs="Tahoma"/>
          <w:lang w:val="sr-Cyrl-RS"/>
        </w:rPr>
        <w:t>О</w:t>
      </w:r>
      <w:r w:rsidR="00EB0418">
        <w:rPr>
          <w:rFonts w:ascii="Tahoma" w:hAnsi="Tahoma" w:cs="Tahoma"/>
          <w:lang w:val="sr-Cyrl-RS"/>
        </w:rPr>
        <w:t>пштини Оџаци</w:t>
      </w:r>
      <w:r w:rsidR="00AF2C41" w:rsidRPr="00AF2C41">
        <w:rPr>
          <w:rFonts w:ascii="Tahoma" w:hAnsi="Tahoma" w:cs="Tahoma"/>
          <w:lang w:val="sr-Cyrl-RS"/>
        </w:rPr>
        <w:t xml:space="preserve"> </w:t>
      </w:r>
      <w:r w:rsidR="00AF2C41">
        <w:rPr>
          <w:rFonts w:ascii="Tahoma" w:hAnsi="Tahoma" w:cs="Tahoma"/>
          <w:lang w:val="sr-Cyrl-RS"/>
        </w:rPr>
        <w:t>кроз анализу планског, нормативног, институционалног и финансијског оквира</w:t>
      </w:r>
      <w:r w:rsidR="00EA7B40">
        <w:rPr>
          <w:rFonts w:ascii="Tahoma" w:hAnsi="Tahoma" w:cs="Tahoma"/>
          <w:lang w:val="sr-Cyrl-RS"/>
        </w:rPr>
        <w:t xml:space="preserve"> и дате препоруке за спровођење свих активности у оквиру пакета подршке за унапређење социјалне заштит</w:t>
      </w:r>
      <w:r w:rsidR="001D6825">
        <w:rPr>
          <w:rFonts w:ascii="Tahoma" w:hAnsi="Tahoma" w:cs="Tahoma"/>
          <w:lang w:val="sr-Cyrl-RS"/>
        </w:rPr>
        <w:t>е</w:t>
      </w:r>
      <w:r w:rsidR="00EA7B40">
        <w:rPr>
          <w:rFonts w:ascii="Tahoma" w:hAnsi="Tahoma" w:cs="Tahoma"/>
          <w:lang w:val="sr-Cyrl-RS"/>
        </w:rPr>
        <w:t>, узимајући у обзир локални контекст и специфичности и потребе сваке од подржаних локалних самоуправа.</w:t>
      </w:r>
    </w:p>
    <w:p w14:paraId="1A891F7F" w14:textId="06B80A04" w:rsidR="002624BC" w:rsidRDefault="00873B1F" w:rsidP="005112ED">
      <w:pPr>
        <w:jc w:val="both"/>
        <w:rPr>
          <w:rFonts w:ascii="Tahoma" w:hAnsi="Tahoma" w:cs="Tahoma"/>
          <w:lang w:val="sr-Cyrl-RS"/>
        </w:rPr>
      </w:pPr>
      <w:r>
        <w:rPr>
          <w:rFonts w:ascii="Tahoma" w:hAnsi="Tahoma" w:cs="Tahoma"/>
          <w:lang w:val="sr-Cyrl-RS"/>
        </w:rPr>
        <w:t>Обавезне активности предвиђене Пакетима подршке су</w:t>
      </w:r>
      <w:r w:rsidR="00233099">
        <w:rPr>
          <w:rFonts w:ascii="Tahoma" w:hAnsi="Tahoma" w:cs="Tahoma"/>
          <w:lang w:val="sr-Cyrl-RS"/>
        </w:rPr>
        <w:t xml:space="preserve"> </w:t>
      </w:r>
      <w:r w:rsidR="00DB6A8C">
        <w:rPr>
          <w:rFonts w:ascii="Tahoma" w:hAnsi="Tahoma" w:cs="Tahoma"/>
          <w:lang w:val="sr-Cyrl-RS"/>
        </w:rPr>
        <w:t>мапирање потреба корисника/</w:t>
      </w:r>
      <w:r w:rsidR="00D90869">
        <w:rPr>
          <w:rFonts w:ascii="Tahoma" w:hAnsi="Tahoma" w:cs="Tahoma"/>
          <w:lang w:val="sr-Cyrl-RS"/>
        </w:rPr>
        <w:t xml:space="preserve"> </w:t>
      </w:r>
      <w:r w:rsidR="00160411">
        <w:rPr>
          <w:rFonts w:ascii="Tahoma" w:hAnsi="Tahoma" w:cs="Tahoma"/>
          <w:lang w:val="sr-Cyrl-RS"/>
        </w:rPr>
        <w:t>потенцијалних</w:t>
      </w:r>
      <w:r w:rsidR="00DB6A8C">
        <w:rPr>
          <w:rFonts w:ascii="Tahoma" w:hAnsi="Tahoma" w:cs="Tahoma"/>
          <w:lang w:val="sr-Cyrl-RS"/>
        </w:rPr>
        <w:t xml:space="preserve"> корисника </w:t>
      </w:r>
      <w:r w:rsidR="00160411">
        <w:rPr>
          <w:rFonts w:ascii="Tahoma" w:hAnsi="Tahoma" w:cs="Tahoma"/>
          <w:lang w:val="sr-Cyrl-RS"/>
        </w:rPr>
        <w:t xml:space="preserve">права и </w:t>
      </w:r>
      <w:r w:rsidR="00DB6A8C">
        <w:rPr>
          <w:rFonts w:ascii="Tahoma" w:hAnsi="Tahoma" w:cs="Tahoma"/>
          <w:lang w:val="sr-Cyrl-RS"/>
        </w:rPr>
        <w:t>услуга социјалне заштите</w:t>
      </w:r>
      <w:r w:rsidR="00EF4A68">
        <w:rPr>
          <w:rFonts w:ascii="Tahoma" w:hAnsi="Tahoma" w:cs="Tahoma"/>
          <w:lang w:val="sr-Cyrl-RS"/>
        </w:rPr>
        <w:t xml:space="preserve"> и ресурса пружалаца услуга, израд</w:t>
      </w:r>
      <w:r>
        <w:rPr>
          <w:rFonts w:ascii="Tahoma" w:hAnsi="Tahoma" w:cs="Tahoma"/>
          <w:lang w:val="sr-Cyrl-RS"/>
        </w:rPr>
        <w:t>а</w:t>
      </w:r>
      <w:r w:rsidR="00EF4A68">
        <w:rPr>
          <w:rFonts w:ascii="Tahoma" w:hAnsi="Tahoma" w:cs="Tahoma"/>
          <w:lang w:val="sr-Cyrl-RS"/>
        </w:rPr>
        <w:t xml:space="preserve"> Програма унапређењ</w:t>
      </w:r>
      <w:r w:rsidR="00160411">
        <w:rPr>
          <w:rFonts w:ascii="Tahoma" w:hAnsi="Tahoma" w:cs="Tahoma"/>
          <w:lang w:val="sr-Cyrl-RS"/>
        </w:rPr>
        <w:t>а</w:t>
      </w:r>
      <w:r w:rsidR="00EF4A68">
        <w:rPr>
          <w:rFonts w:ascii="Tahoma" w:hAnsi="Tahoma" w:cs="Tahoma"/>
          <w:lang w:val="sr-Cyrl-RS"/>
        </w:rPr>
        <w:t xml:space="preserve"> социјалне заштите</w:t>
      </w:r>
      <w:r w:rsidR="000B5941">
        <w:rPr>
          <w:rFonts w:ascii="Tahoma" w:hAnsi="Tahoma" w:cs="Tahoma"/>
          <w:lang w:val="sr-Cyrl-RS"/>
        </w:rPr>
        <w:t>,</w:t>
      </w:r>
      <w:r w:rsidR="0039449F">
        <w:rPr>
          <w:rFonts w:ascii="Tahoma" w:hAnsi="Tahoma" w:cs="Tahoma"/>
          <w:lang w:val="sr-Cyrl-RS"/>
        </w:rPr>
        <w:t xml:space="preserve"> </w:t>
      </w:r>
      <w:r w:rsidR="00323AE5">
        <w:rPr>
          <w:rFonts w:ascii="Tahoma" w:hAnsi="Tahoma" w:cs="Tahoma"/>
          <w:lang w:val="sr-Cyrl-RS"/>
        </w:rPr>
        <w:t>израд</w:t>
      </w:r>
      <w:r>
        <w:rPr>
          <w:rFonts w:ascii="Tahoma" w:hAnsi="Tahoma" w:cs="Tahoma"/>
          <w:lang w:val="sr-Cyrl-RS"/>
        </w:rPr>
        <w:t>а</w:t>
      </w:r>
      <w:r w:rsidR="00323AE5">
        <w:rPr>
          <w:rFonts w:ascii="Tahoma" w:hAnsi="Tahoma" w:cs="Tahoma"/>
          <w:lang w:val="sr-Cyrl-RS"/>
        </w:rPr>
        <w:t xml:space="preserve">/унапређење релевантних нормативних аката, </w:t>
      </w:r>
      <w:r w:rsidR="00966DFF">
        <w:rPr>
          <w:rFonts w:ascii="Tahoma" w:hAnsi="Tahoma" w:cs="Tahoma"/>
          <w:lang w:val="sr-Cyrl-RS"/>
        </w:rPr>
        <w:t xml:space="preserve">унапређење </w:t>
      </w:r>
      <w:r w:rsidR="003628A7">
        <w:rPr>
          <w:rFonts w:ascii="Tahoma" w:hAnsi="Tahoma" w:cs="Tahoma"/>
          <w:lang w:val="sr-Cyrl-RS"/>
        </w:rPr>
        <w:t xml:space="preserve">система праћења, вредновања и </w:t>
      </w:r>
      <w:r w:rsidR="00AD76C0">
        <w:rPr>
          <w:rFonts w:ascii="Tahoma" w:hAnsi="Tahoma" w:cs="Tahoma"/>
          <w:lang w:val="sr-Cyrl-RS"/>
        </w:rPr>
        <w:t>извештавања</w:t>
      </w:r>
      <w:r w:rsidR="00160411" w:rsidRPr="00160411">
        <w:t xml:space="preserve"> </w:t>
      </w:r>
      <w:r w:rsidR="00160411" w:rsidRPr="00160411">
        <w:rPr>
          <w:rFonts w:ascii="Tahoma" w:hAnsi="Tahoma" w:cs="Tahoma"/>
          <w:lang w:val="sr-Cyrl-RS"/>
        </w:rPr>
        <w:t>о ефектима локалне политике у области социјалне заштите</w:t>
      </w:r>
      <w:r w:rsidR="00252C8F">
        <w:rPr>
          <w:rFonts w:ascii="Tahoma" w:hAnsi="Tahoma" w:cs="Tahoma"/>
          <w:lang w:val="sr-Cyrl-RS"/>
        </w:rPr>
        <w:t xml:space="preserve">, </w:t>
      </w:r>
      <w:r w:rsidR="00C33571">
        <w:rPr>
          <w:rFonts w:ascii="Tahoma" w:hAnsi="Tahoma" w:cs="Tahoma"/>
          <w:lang w:val="sr-Cyrl-RS"/>
        </w:rPr>
        <w:t>подршк</w:t>
      </w:r>
      <w:r>
        <w:rPr>
          <w:rFonts w:ascii="Tahoma" w:hAnsi="Tahoma" w:cs="Tahoma"/>
          <w:lang w:val="sr-Cyrl-RS"/>
        </w:rPr>
        <w:t>а</w:t>
      </w:r>
      <w:r w:rsidR="00C33571">
        <w:rPr>
          <w:rFonts w:ascii="Tahoma" w:hAnsi="Tahoma" w:cs="Tahoma"/>
          <w:lang w:val="sr-Cyrl-RS"/>
        </w:rPr>
        <w:t xml:space="preserve"> у изради програмског буџета и плана </w:t>
      </w:r>
      <w:r w:rsidR="004C5354">
        <w:rPr>
          <w:rFonts w:ascii="Tahoma" w:hAnsi="Tahoma" w:cs="Tahoma"/>
          <w:lang w:val="sr-Cyrl-RS"/>
        </w:rPr>
        <w:t xml:space="preserve">(јавних) набавки услуга социјалне заштите, </w:t>
      </w:r>
      <w:r w:rsidR="00160411">
        <w:rPr>
          <w:rFonts w:ascii="Tahoma" w:hAnsi="Tahoma" w:cs="Tahoma"/>
          <w:lang w:val="sr-Cyrl-RS"/>
        </w:rPr>
        <w:t xml:space="preserve">као и израда </w:t>
      </w:r>
      <w:r w:rsidR="00160411" w:rsidRPr="00160411">
        <w:rPr>
          <w:rFonts w:ascii="Tahoma" w:hAnsi="Tahoma" w:cs="Tahoma"/>
          <w:lang w:val="sr-Cyrl-RS"/>
        </w:rPr>
        <w:t>предлога пројекта за финансирање успостављања/развоја једне или више одабраних услуга социјалне заштите са фокусом на услуге које доприносе процесу деинституционализације и превенцији институционализације</w:t>
      </w:r>
      <w:r w:rsidR="00160411">
        <w:rPr>
          <w:rFonts w:ascii="Tahoma" w:hAnsi="Tahoma" w:cs="Tahoma"/>
          <w:lang w:val="sr-Cyrl-RS"/>
        </w:rPr>
        <w:t>.</w:t>
      </w:r>
    </w:p>
    <w:p w14:paraId="2FA5A5AB" w14:textId="2781FE25" w:rsidR="00D90869" w:rsidRPr="001572D9" w:rsidRDefault="00D90869" w:rsidP="005112ED">
      <w:pPr>
        <w:jc w:val="both"/>
        <w:rPr>
          <w:rFonts w:ascii="Tahoma" w:hAnsi="Tahoma" w:cs="Tahoma"/>
          <w:color w:val="000000" w:themeColor="text1"/>
          <w:lang w:val="sr-Cyrl-RS"/>
        </w:rPr>
      </w:pPr>
      <w:r w:rsidRPr="001572D9">
        <w:rPr>
          <w:rFonts w:ascii="Tahoma" w:hAnsi="Tahoma" w:cs="Tahoma"/>
          <w:color w:val="000000" w:themeColor="text1"/>
          <w:lang w:val="sr-Cyrl-RS"/>
        </w:rPr>
        <w:t xml:space="preserve">Општина Оџаци је изабрана за подршку унапређењу стандардизоване услуге лични пратилац детета (ЛПД) у максималном износу финансијске подршке од 60.000 ЕУР. </w:t>
      </w:r>
    </w:p>
    <w:p w14:paraId="50F1687E" w14:textId="48EA5B25" w:rsidR="003A1456" w:rsidRPr="001572D9" w:rsidRDefault="003A1456" w:rsidP="005112ED">
      <w:pPr>
        <w:jc w:val="both"/>
        <w:rPr>
          <w:rFonts w:ascii="Tahoma" w:hAnsi="Tahoma" w:cs="Tahoma"/>
          <w:color w:val="000000" w:themeColor="text1"/>
          <w:lang w:val="sr-Latn-RS"/>
        </w:rPr>
      </w:pPr>
    </w:p>
    <w:p w14:paraId="61B76897" w14:textId="572BD9A9" w:rsidR="00D90869" w:rsidRDefault="00D90869" w:rsidP="005112ED">
      <w:pPr>
        <w:jc w:val="both"/>
        <w:rPr>
          <w:rFonts w:ascii="Tahoma" w:hAnsi="Tahoma" w:cs="Tahoma"/>
          <w:lang w:val="sr-Latn-RS"/>
        </w:rPr>
      </w:pPr>
    </w:p>
    <w:p w14:paraId="4849FC2A" w14:textId="0D20F331" w:rsidR="00D90869" w:rsidRDefault="00D90869" w:rsidP="005112ED">
      <w:pPr>
        <w:jc w:val="both"/>
        <w:rPr>
          <w:rFonts w:ascii="Tahoma" w:hAnsi="Tahoma" w:cs="Tahoma"/>
          <w:lang w:val="sr-Latn-RS"/>
        </w:rPr>
      </w:pPr>
    </w:p>
    <w:p w14:paraId="441E56C6" w14:textId="5C2B9E80" w:rsidR="00D90869" w:rsidRDefault="00D90869" w:rsidP="005112ED">
      <w:pPr>
        <w:jc w:val="both"/>
        <w:rPr>
          <w:rFonts w:ascii="Tahoma" w:hAnsi="Tahoma" w:cs="Tahoma"/>
          <w:lang w:val="sr-Cyrl-RS"/>
        </w:rPr>
      </w:pPr>
    </w:p>
    <w:p w14:paraId="52F9EE0B" w14:textId="77777777" w:rsidR="00DA151B" w:rsidRPr="00DA151B" w:rsidRDefault="00DA151B" w:rsidP="005112ED">
      <w:pPr>
        <w:jc w:val="both"/>
        <w:rPr>
          <w:rFonts w:ascii="Tahoma" w:hAnsi="Tahoma" w:cs="Tahoma"/>
          <w:lang w:val="sr-Cyrl-RS"/>
        </w:rPr>
      </w:pPr>
    </w:p>
    <w:p w14:paraId="106C7E3A" w14:textId="77777777" w:rsidR="00D90869" w:rsidRPr="003A1456" w:rsidRDefault="00D90869" w:rsidP="005112ED">
      <w:pPr>
        <w:jc w:val="both"/>
        <w:rPr>
          <w:rFonts w:ascii="Tahoma" w:hAnsi="Tahoma" w:cs="Tahoma"/>
          <w:lang w:val="sr-Latn-RS"/>
        </w:rPr>
      </w:pPr>
    </w:p>
    <w:p w14:paraId="296A7F21" w14:textId="77777777" w:rsidR="005112ED" w:rsidRPr="00953B00" w:rsidRDefault="005112ED" w:rsidP="005112ED">
      <w:pPr>
        <w:pStyle w:val="Heading1"/>
        <w:numPr>
          <w:ilvl w:val="0"/>
          <w:numId w:val="3"/>
        </w:numPr>
        <w:tabs>
          <w:tab w:val="num" w:pos="360"/>
        </w:tabs>
        <w:ind w:left="0" w:firstLine="0"/>
        <w:rPr>
          <w:rFonts w:ascii="Tahoma" w:hAnsi="Tahoma" w:cs="Tahoma"/>
          <w:b/>
          <w:bCs/>
          <w:sz w:val="24"/>
          <w:szCs w:val="24"/>
          <w:lang w:val="sr-Cyrl-RS"/>
        </w:rPr>
      </w:pPr>
      <w:bookmarkStart w:id="2" w:name="_Toc163812172"/>
      <w:r w:rsidRPr="00953B00">
        <w:rPr>
          <w:rFonts w:ascii="Tahoma" w:hAnsi="Tahoma" w:cs="Tahoma"/>
          <w:b/>
          <w:bCs/>
          <w:sz w:val="24"/>
          <w:szCs w:val="24"/>
          <w:lang w:val="sr-Cyrl-RS"/>
        </w:rPr>
        <w:lastRenderedPageBreak/>
        <w:t>Плански и нормативни оквир у области социјалне заштите</w:t>
      </w:r>
      <w:bookmarkEnd w:id="2"/>
    </w:p>
    <w:p w14:paraId="759BCD68" w14:textId="36E6DB49" w:rsidR="005112ED" w:rsidRPr="00953B00" w:rsidRDefault="005112ED" w:rsidP="005112ED">
      <w:pPr>
        <w:rPr>
          <w:rFonts w:ascii="Tahoma" w:hAnsi="Tahoma" w:cs="Tahoma"/>
          <w:lang w:val="sr-Cyrl-RS"/>
        </w:rPr>
      </w:pPr>
    </w:p>
    <w:p w14:paraId="7524065D" w14:textId="1DEC9A59" w:rsidR="005112ED" w:rsidRDefault="001572D9" w:rsidP="00D40258">
      <w:pPr>
        <w:pStyle w:val="Heading2"/>
        <w:rPr>
          <w:rFonts w:ascii="Tahoma" w:hAnsi="Tahoma" w:cs="Tahoma"/>
          <w:b/>
          <w:bCs/>
          <w:sz w:val="24"/>
          <w:szCs w:val="24"/>
          <w:lang w:val="sr-Latn-RS"/>
        </w:rPr>
      </w:pPr>
      <w:r>
        <w:rPr>
          <w:rFonts w:ascii="Tahoma" w:hAnsi="Tahoma" w:cs="Tahoma"/>
          <w:b/>
          <w:bCs/>
          <w:sz w:val="24"/>
          <w:szCs w:val="24"/>
          <w:lang w:val="sr-Latn-RS"/>
        </w:rPr>
        <w:t xml:space="preserve">     </w:t>
      </w:r>
      <w:bookmarkStart w:id="3" w:name="_Toc163812173"/>
      <w:r w:rsidR="00B768E3" w:rsidRPr="00442F1A">
        <w:rPr>
          <w:rFonts w:ascii="Tahoma" w:hAnsi="Tahoma" w:cs="Tahoma"/>
          <w:b/>
          <w:bCs/>
          <w:sz w:val="24"/>
          <w:szCs w:val="24"/>
          <w:lang w:val="sr-Cyrl-RS"/>
        </w:rPr>
        <w:t>Плански оквир</w:t>
      </w:r>
      <w:bookmarkEnd w:id="3"/>
    </w:p>
    <w:p w14:paraId="312C31B1" w14:textId="77777777" w:rsidR="001572D9" w:rsidRDefault="001572D9" w:rsidP="001572D9">
      <w:pPr>
        <w:rPr>
          <w:lang w:val="sr-Latn-RS"/>
        </w:rPr>
      </w:pPr>
    </w:p>
    <w:p w14:paraId="54F1284D" w14:textId="66C0EDEF" w:rsidR="001572D9" w:rsidRPr="00DA151B" w:rsidRDefault="001572D9" w:rsidP="001572D9">
      <w:pPr>
        <w:pStyle w:val="ListParagraph"/>
        <w:numPr>
          <w:ilvl w:val="0"/>
          <w:numId w:val="32"/>
        </w:numPr>
        <w:jc w:val="both"/>
        <w:rPr>
          <w:rFonts w:ascii="Tahoma" w:hAnsi="Tahoma" w:cs="Tahoma"/>
          <w:b/>
          <w:color w:val="002060"/>
          <w:sz w:val="24"/>
          <w:szCs w:val="24"/>
          <w:lang w:val="sr-Cyrl-RS"/>
        </w:rPr>
      </w:pPr>
      <w:r w:rsidRPr="00DA151B">
        <w:rPr>
          <w:rFonts w:ascii="Tahoma" w:hAnsi="Tahoma" w:cs="Tahoma"/>
          <w:b/>
          <w:color w:val="002060"/>
          <w:sz w:val="24"/>
          <w:szCs w:val="24"/>
          <w:lang w:val="sr-Cyrl-RS"/>
        </w:rPr>
        <w:t>План развоја општине Оџаци 2022. – 2028. године</w:t>
      </w:r>
    </w:p>
    <w:p w14:paraId="42A4007E" w14:textId="77777777" w:rsidR="001572D9" w:rsidRPr="00DA151B" w:rsidRDefault="001572D9" w:rsidP="001572D9">
      <w:pPr>
        <w:spacing w:after="0"/>
        <w:jc w:val="both"/>
        <w:rPr>
          <w:rFonts w:ascii="Tahoma" w:hAnsi="Tahoma" w:cs="Tahoma"/>
          <w:lang w:val="sr-Cyrl-RS"/>
        </w:rPr>
      </w:pPr>
      <w:r w:rsidRPr="00DA151B">
        <w:rPr>
          <w:rFonts w:ascii="Tahoma" w:hAnsi="Tahoma" w:cs="Tahoma"/>
          <w:i/>
          <w:lang w:val="sr-Cyrl-RS"/>
        </w:rPr>
        <w:t>План развоја општине Оџаци 2022.-2028. (даље: План развоја)</w:t>
      </w:r>
      <w:r w:rsidRPr="00DA151B">
        <w:rPr>
          <w:rFonts w:ascii="Tahoma" w:hAnsi="Tahoma" w:cs="Tahoma"/>
          <w:lang w:val="sr-Cyrl-RS"/>
        </w:rPr>
        <w:t xml:space="preserve"> као документ развојног планирања садржи све елементе прописане </w:t>
      </w:r>
      <w:r w:rsidRPr="00DA151B">
        <w:rPr>
          <w:rFonts w:ascii="Tahoma" w:hAnsi="Tahoma" w:cs="Tahoma"/>
          <w:i/>
          <w:lang w:val="sr-Cyrl-RS"/>
        </w:rPr>
        <w:t>Законом о планском систему Републике Србије</w:t>
      </w:r>
      <w:r w:rsidRPr="00DA151B">
        <w:rPr>
          <w:rFonts w:ascii="Tahoma" w:hAnsi="Tahoma" w:cs="Tahoma"/>
          <w:lang w:val="sr-Cyrl-RS"/>
        </w:rPr>
        <w:t xml:space="preserve">. </w:t>
      </w:r>
    </w:p>
    <w:p w14:paraId="28B3B88B" w14:textId="77777777" w:rsidR="001572D9" w:rsidRPr="00DA151B" w:rsidRDefault="001572D9" w:rsidP="001572D9">
      <w:pPr>
        <w:spacing w:after="0"/>
        <w:jc w:val="both"/>
        <w:rPr>
          <w:rFonts w:ascii="Tahoma" w:hAnsi="Tahoma" w:cs="Tahoma"/>
          <w:lang w:val="sr-Cyrl-RS"/>
        </w:rPr>
      </w:pPr>
      <w:r w:rsidRPr="00DA151B">
        <w:rPr>
          <w:rFonts w:ascii="Tahoma" w:hAnsi="Tahoma" w:cs="Tahoma"/>
          <w:lang w:val="sr-Cyrl-RS"/>
        </w:rPr>
        <w:t xml:space="preserve">У одељку Плана развоја који се односи на преглед и анализу постојећег стања у општини Оџаци,  на страни 12, дата је кратка анализа стања у области социјалне заштите. Наведено је да услуге социјалне заштите у општини пружа Центар за социјални рад. Услуге социјалне заштите се пружају на основу </w:t>
      </w:r>
      <w:r w:rsidRPr="00DA151B">
        <w:rPr>
          <w:rFonts w:ascii="Tahoma" w:hAnsi="Tahoma" w:cs="Tahoma"/>
          <w:i/>
          <w:lang w:val="sr-Cyrl-RS"/>
        </w:rPr>
        <w:t xml:space="preserve">Одлуке о правима у социјалној заштити на територији општине Оџаци </w:t>
      </w:r>
      <w:r w:rsidRPr="00DA151B">
        <w:rPr>
          <w:rFonts w:ascii="Tahoma" w:hAnsi="Tahoma" w:cs="Tahoma"/>
          <w:lang w:val="sr-Cyrl-RS"/>
        </w:rPr>
        <w:t>и правилника донетих на основу наведене Одлуке. У анлизи су наведене услуге које се пружају у општини Оџаци, просторни капацитети Центра за социјални рад, број запослених у Центру. На крају је наведено да због старосне структуре становника у општини, где се повећава број старијих лица, постоји потреба за изградњом геронтолошког центра.</w:t>
      </w:r>
    </w:p>
    <w:p w14:paraId="11BB6D03" w14:textId="77777777" w:rsidR="001572D9" w:rsidRPr="00DA151B" w:rsidRDefault="001572D9" w:rsidP="001572D9">
      <w:pPr>
        <w:spacing w:after="0"/>
        <w:jc w:val="both"/>
        <w:rPr>
          <w:rFonts w:ascii="Tahoma" w:hAnsi="Tahoma" w:cs="Tahoma"/>
          <w:lang w:val="sr-Cyrl-RS"/>
        </w:rPr>
      </w:pPr>
      <w:r w:rsidRPr="00DA151B">
        <w:rPr>
          <w:rFonts w:ascii="Tahoma" w:hAnsi="Tahoma" w:cs="Tahoma"/>
          <w:lang w:val="sr-Cyrl-RS"/>
        </w:rPr>
        <w:t>У делу Плана развоја који се односи на приоритне циљеве и мере, код развојног правца „</w:t>
      </w:r>
      <w:r w:rsidRPr="00DA151B">
        <w:rPr>
          <w:rFonts w:ascii="Tahoma" w:hAnsi="Tahoma" w:cs="Tahoma"/>
          <w:i/>
          <w:lang w:val="sr-Cyrl-RS"/>
        </w:rPr>
        <w:t>Друштвени развој</w:t>
      </w:r>
      <w:r w:rsidRPr="00DA151B">
        <w:rPr>
          <w:rFonts w:ascii="Tahoma" w:hAnsi="Tahoma" w:cs="Tahoma"/>
          <w:lang w:val="sr-Cyrl-RS"/>
        </w:rPr>
        <w:t>“, под редним бројем 9. предвиђен је циљ „</w:t>
      </w:r>
      <w:r w:rsidRPr="00DA151B">
        <w:rPr>
          <w:rFonts w:ascii="Tahoma" w:hAnsi="Tahoma" w:cs="Tahoma"/>
          <w:i/>
        </w:rPr>
        <w:t>Повећање доступности и квалитета социјалних услуга на територији општине Оџаци</w:t>
      </w:r>
      <w:r w:rsidRPr="00DA151B">
        <w:rPr>
          <w:rFonts w:ascii="Tahoma" w:hAnsi="Tahoma" w:cs="Tahoma"/>
          <w:lang w:val="sr-Cyrl-RS"/>
        </w:rPr>
        <w:t xml:space="preserve">“. </w:t>
      </w:r>
      <w:r w:rsidRPr="00DA151B">
        <w:rPr>
          <w:rFonts w:ascii="Tahoma" w:hAnsi="Tahoma" w:cs="Tahoma"/>
        </w:rPr>
        <w:t>Приритетни циљ реализоваће се кроз меру уређења самих просторија Центра за социјални рад, као и увођењем нових услуга за које је анализа показала да постоји потреба за њима.  Реконструкцијом Центра за социјални рад и пружањем социјалних услуга, услуга помоћ у кући, услуга личног пратиоца детета и МНРО повећаће се доступност и квалитет социјалних услуга на територији општине Оџаци.</w:t>
      </w:r>
      <w:r w:rsidRPr="00DA151B">
        <w:rPr>
          <w:rFonts w:ascii="Tahoma" w:hAnsi="Tahoma" w:cs="Tahoma"/>
          <w:lang w:val="sr-Cyrl-RS"/>
        </w:rPr>
        <w:t xml:space="preserve"> Показатељ реализације циљева би требало да буде смањење  </w:t>
      </w:r>
      <w:r w:rsidRPr="00DA151B">
        <w:rPr>
          <w:rFonts w:ascii="Tahoma" w:hAnsi="Tahoma" w:cs="Tahoma"/>
        </w:rPr>
        <w:t>број корисника социјалне заштите на евиденцији Центра за социјални рад,</w:t>
      </w:r>
      <w:r w:rsidRPr="00DA151B">
        <w:rPr>
          <w:rFonts w:ascii="Tahoma" w:hAnsi="Tahoma" w:cs="Tahoma"/>
          <w:sz w:val="21"/>
          <w:szCs w:val="21"/>
        </w:rPr>
        <w:t xml:space="preserve"> </w:t>
      </w:r>
      <w:r w:rsidRPr="00DA151B">
        <w:rPr>
          <w:rFonts w:ascii="Tahoma" w:hAnsi="Tahoma" w:cs="Tahoma"/>
        </w:rPr>
        <w:t>ка</w:t>
      </w:r>
      <w:r w:rsidRPr="00DA151B">
        <w:rPr>
          <w:rFonts w:ascii="Tahoma" w:hAnsi="Tahoma" w:cs="Tahoma"/>
          <w:lang w:val="sr-Cyrl-RS"/>
        </w:rPr>
        <w:t>о</w:t>
      </w:r>
      <w:r w:rsidRPr="00DA151B">
        <w:rPr>
          <w:rFonts w:ascii="Tahoma" w:hAnsi="Tahoma" w:cs="Tahoma"/>
        </w:rPr>
        <w:t xml:space="preserve"> и да не буде корисника који немају приступ континуираним услугама социјалне заштите, а за којима исказују потребу</w:t>
      </w:r>
    </w:p>
    <w:p w14:paraId="5E51CEA0" w14:textId="77777777" w:rsidR="001572D9" w:rsidRPr="00DA151B" w:rsidRDefault="001572D9" w:rsidP="001572D9">
      <w:pPr>
        <w:spacing w:after="0"/>
        <w:ind w:firstLine="360"/>
        <w:jc w:val="both"/>
        <w:rPr>
          <w:rFonts w:ascii="Tahoma" w:hAnsi="Tahoma" w:cs="Tahoma"/>
          <w:lang w:val="sr-Cyrl-RS"/>
        </w:rPr>
      </w:pPr>
      <w:r w:rsidRPr="00DA151B">
        <w:rPr>
          <w:rFonts w:ascii="Tahoma" w:hAnsi="Tahoma" w:cs="Tahoma"/>
          <w:lang w:val="sr-Cyrl-RS"/>
        </w:rPr>
        <w:t>За остварење наведеног циља предвиђене су 2 мере:</w:t>
      </w:r>
    </w:p>
    <w:p w14:paraId="0370B55B" w14:textId="77777777" w:rsidR="001572D9" w:rsidRPr="00DA151B" w:rsidRDefault="001572D9" w:rsidP="001572D9">
      <w:pPr>
        <w:spacing w:after="0"/>
        <w:ind w:firstLine="360"/>
        <w:jc w:val="both"/>
        <w:rPr>
          <w:rFonts w:ascii="Tahoma" w:hAnsi="Tahoma" w:cs="Tahoma"/>
        </w:rPr>
      </w:pPr>
      <w:r w:rsidRPr="00DA151B">
        <w:rPr>
          <w:rFonts w:ascii="Tahoma" w:hAnsi="Tahoma" w:cs="Tahoma"/>
        </w:rPr>
        <w:t xml:space="preserve">9.1 </w:t>
      </w:r>
      <w:r w:rsidRPr="00DA151B">
        <w:rPr>
          <w:rFonts w:ascii="Tahoma" w:hAnsi="Tahoma" w:cs="Tahoma"/>
          <w:i/>
        </w:rPr>
        <w:t xml:space="preserve">Реконструкција/адаптација зграде </w:t>
      </w:r>
      <w:proofErr w:type="gramStart"/>
      <w:r w:rsidRPr="00DA151B">
        <w:rPr>
          <w:rFonts w:ascii="Tahoma" w:hAnsi="Tahoma" w:cs="Tahoma"/>
          <w:i/>
        </w:rPr>
        <w:t>ЦСР</w:t>
      </w:r>
      <w:r w:rsidRPr="00DA151B">
        <w:rPr>
          <w:rFonts w:ascii="Tahoma" w:hAnsi="Tahoma" w:cs="Tahoma"/>
          <w:lang w:val="sr-Cyrl-RS"/>
        </w:rPr>
        <w:t>;</w:t>
      </w:r>
      <w:proofErr w:type="gramEnd"/>
      <w:r w:rsidRPr="00DA151B">
        <w:rPr>
          <w:rFonts w:ascii="Tahoma" w:hAnsi="Tahoma" w:cs="Tahoma"/>
        </w:rPr>
        <w:t xml:space="preserve"> </w:t>
      </w:r>
    </w:p>
    <w:p w14:paraId="15EA26BF" w14:textId="77777777" w:rsidR="001572D9" w:rsidRPr="00DA151B" w:rsidRDefault="001572D9" w:rsidP="001572D9">
      <w:pPr>
        <w:spacing w:after="0"/>
        <w:ind w:firstLine="360"/>
        <w:jc w:val="both"/>
        <w:rPr>
          <w:rFonts w:ascii="Tahoma" w:hAnsi="Tahoma" w:cs="Tahoma"/>
          <w:lang w:val="sr-Cyrl-RS"/>
        </w:rPr>
      </w:pPr>
      <w:r w:rsidRPr="00DA151B">
        <w:rPr>
          <w:rFonts w:ascii="Tahoma" w:hAnsi="Tahoma" w:cs="Tahoma"/>
        </w:rPr>
        <w:t xml:space="preserve">9.2 </w:t>
      </w:r>
      <w:r w:rsidRPr="00DA151B">
        <w:rPr>
          <w:rFonts w:ascii="Tahoma" w:hAnsi="Tahoma" w:cs="Tahoma"/>
          <w:i/>
        </w:rPr>
        <w:t>Увођење нових услуга у складу са потребама корисника</w:t>
      </w:r>
      <w:r w:rsidRPr="00DA151B">
        <w:rPr>
          <w:rFonts w:ascii="Tahoma" w:hAnsi="Tahoma" w:cs="Tahoma"/>
          <w:lang w:val="sr-Cyrl-RS"/>
        </w:rPr>
        <w:t>.</w:t>
      </w:r>
    </w:p>
    <w:p w14:paraId="52DD3A30" w14:textId="77777777" w:rsidR="001572D9" w:rsidRPr="00DA151B" w:rsidRDefault="001572D9" w:rsidP="001572D9">
      <w:pPr>
        <w:spacing w:after="0"/>
        <w:jc w:val="both"/>
        <w:rPr>
          <w:rFonts w:ascii="Tahoma" w:hAnsi="Tahoma" w:cs="Tahoma"/>
          <w:lang w:val="sr-Cyrl-RS"/>
        </w:rPr>
      </w:pPr>
      <w:r w:rsidRPr="00DA151B">
        <w:rPr>
          <w:rFonts w:ascii="Tahoma" w:hAnsi="Tahoma" w:cs="Tahoma"/>
          <w:lang w:val="sr-Cyrl-RS"/>
        </w:rPr>
        <w:t xml:space="preserve">За реконструкцију зграде Центра за социјални рад предвиђен је износ од 50.000.000,00 динара, док је за меру која се односи на увођење нових услуга у складу са потребама корисника предвиђен износ од 100.000.000,00 динара на годишњем нивоу. Наведена средства би се обезбедила из буџета општине Оџаци. Одговорни субјекти за реализацију мера су општина Оџаци и Центар за социјални рад. </w:t>
      </w:r>
    </w:p>
    <w:p w14:paraId="0C0E2440" w14:textId="77777777" w:rsidR="001572D9" w:rsidRPr="00DA151B" w:rsidRDefault="001572D9" w:rsidP="001572D9">
      <w:pPr>
        <w:spacing w:after="0"/>
        <w:jc w:val="both"/>
        <w:rPr>
          <w:rFonts w:ascii="Tahoma" w:hAnsi="Tahoma" w:cs="Tahoma"/>
          <w:lang w:val="sr-Cyrl-RS"/>
        </w:rPr>
      </w:pPr>
      <w:r w:rsidRPr="00DA151B">
        <w:rPr>
          <w:rFonts w:ascii="Tahoma" w:hAnsi="Tahoma" w:cs="Tahoma"/>
          <w:lang w:val="sr-Cyrl-RS"/>
        </w:rPr>
        <w:t xml:space="preserve">Када се ради о документима јавне политкке (стретегија или локални акациони план) у области социјалне заштите у општини Оџаци, стретешки план план развоја социјалне заштите није доношен. Донет </w:t>
      </w:r>
      <w:r w:rsidRPr="00DA151B">
        <w:rPr>
          <w:rFonts w:ascii="Tahoma" w:hAnsi="Tahoma" w:cs="Tahoma"/>
          <w:i/>
          <w:lang w:val="sr-Cyrl-RS"/>
        </w:rPr>
        <w:t>је Локални акциони план за социјално укључивање Рома и Ромкиња за период 2021. – 2023. године</w:t>
      </w:r>
      <w:r w:rsidRPr="00DA151B">
        <w:rPr>
          <w:rFonts w:ascii="Tahoma" w:hAnsi="Tahoma" w:cs="Tahoma"/>
          <w:lang w:val="sr-Cyrl-RS"/>
        </w:rPr>
        <w:t>, који је истекао.</w:t>
      </w:r>
    </w:p>
    <w:p w14:paraId="15915271" w14:textId="77777777" w:rsidR="001572D9" w:rsidRPr="00DA151B" w:rsidRDefault="001572D9" w:rsidP="001572D9">
      <w:pPr>
        <w:spacing w:after="0"/>
        <w:jc w:val="both"/>
        <w:rPr>
          <w:rFonts w:ascii="Tahoma" w:hAnsi="Tahoma" w:cs="Tahoma"/>
          <w:lang w:val="sr-Cyrl-RS"/>
        </w:rPr>
      </w:pPr>
    </w:p>
    <w:p w14:paraId="19BB728F" w14:textId="77777777" w:rsidR="001572D9" w:rsidRPr="00DA151B" w:rsidRDefault="001572D9" w:rsidP="001572D9">
      <w:pPr>
        <w:spacing w:after="0"/>
        <w:jc w:val="both"/>
        <w:rPr>
          <w:rFonts w:ascii="Tahoma" w:hAnsi="Tahoma" w:cs="Tahoma"/>
          <w:lang w:val="sr-Cyrl-RS"/>
        </w:rPr>
      </w:pPr>
    </w:p>
    <w:p w14:paraId="2BBFD1C8" w14:textId="77777777" w:rsidR="001572D9" w:rsidRPr="00DA151B" w:rsidRDefault="001572D9" w:rsidP="001572D9">
      <w:pPr>
        <w:spacing w:after="0"/>
        <w:jc w:val="both"/>
        <w:rPr>
          <w:rFonts w:ascii="Tahoma" w:hAnsi="Tahoma" w:cs="Tahoma"/>
          <w:lang w:val="sr-Cyrl-RS"/>
        </w:rPr>
      </w:pPr>
    </w:p>
    <w:p w14:paraId="03146C75" w14:textId="77777777" w:rsidR="001572D9" w:rsidRPr="00DA151B" w:rsidRDefault="001572D9" w:rsidP="001572D9">
      <w:pPr>
        <w:spacing w:after="0"/>
        <w:jc w:val="both"/>
        <w:rPr>
          <w:rFonts w:ascii="Tahoma" w:hAnsi="Tahoma" w:cs="Tahoma"/>
          <w:lang w:val="sr-Cyrl-RS"/>
        </w:rPr>
      </w:pPr>
    </w:p>
    <w:p w14:paraId="2B46DCC4" w14:textId="77777777" w:rsidR="001572D9" w:rsidRPr="00DA151B" w:rsidRDefault="001572D9" w:rsidP="001572D9">
      <w:pPr>
        <w:spacing w:after="0"/>
        <w:jc w:val="both"/>
        <w:rPr>
          <w:rFonts w:ascii="Tahoma" w:hAnsi="Tahoma" w:cs="Tahoma"/>
          <w:lang w:val="sr-Cyrl-RS"/>
        </w:rPr>
      </w:pPr>
    </w:p>
    <w:p w14:paraId="3CFED7EC" w14:textId="644B9B31" w:rsidR="001572D9" w:rsidRDefault="001572D9" w:rsidP="001572D9">
      <w:pPr>
        <w:pStyle w:val="Heading2"/>
        <w:rPr>
          <w:rFonts w:ascii="Tahoma" w:hAnsi="Tahoma" w:cs="Tahoma"/>
          <w:b/>
          <w:bCs/>
          <w:sz w:val="24"/>
          <w:szCs w:val="24"/>
          <w:lang w:val="sr-Cyrl-RS"/>
        </w:rPr>
      </w:pPr>
      <w:bookmarkStart w:id="4" w:name="_Toc163117854"/>
      <w:bookmarkStart w:id="5" w:name="_Toc163812174"/>
      <w:r w:rsidRPr="00442F1A">
        <w:rPr>
          <w:rFonts w:ascii="Tahoma" w:hAnsi="Tahoma" w:cs="Tahoma"/>
          <w:b/>
          <w:bCs/>
          <w:sz w:val="24"/>
          <w:szCs w:val="24"/>
          <w:lang w:val="sr-Cyrl-RS"/>
        </w:rPr>
        <w:lastRenderedPageBreak/>
        <w:t>Нормативни оквир</w:t>
      </w:r>
      <w:bookmarkEnd w:id="4"/>
      <w:bookmarkEnd w:id="5"/>
    </w:p>
    <w:p w14:paraId="45553E6D" w14:textId="77777777" w:rsidR="001572D9" w:rsidRPr="001572D9" w:rsidRDefault="001572D9" w:rsidP="001572D9">
      <w:pPr>
        <w:rPr>
          <w:lang w:val="sr-Cyrl-RS"/>
        </w:rPr>
      </w:pPr>
    </w:p>
    <w:p w14:paraId="419168D8" w14:textId="16790D45" w:rsidR="001572D9" w:rsidRPr="00DA151B" w:rsidRDefault="001572D9" w:rsidP="001572D9">
      <w:pPr>
        <w:pStyle w:val="ListParagraph"/>
        <w:numPr>
          <w:ilvl w:val="0"/>
          <w:numId w:val="32"/>
        </w:numPr>
        <w:jc w:val="both"/>
        <w:rPr>
          <w:rFonts w:ascii="Tahoma" w:hAnsi="Tahoma" w:cs="Tahoma"/>
          <w:b/>
          <w:color w:val="002060"/>
          <w:sz w:val="24"/>
          <w:szCs w:val="24"/>
          <w:lang w:val="sr-Cyrl-RS"/>
        </w:rPr>
      </w:pPr>
      <w:r w:rsidRPr="00DA151B">
        <w:rPr>
          <w:rFonts w:ascii="Tahoma" w:hAnsi="Tahoma" w:cs="Tahoma"/>
          <w:b/>
          <w:color w:val="002060"/>
          <w:sz w:val="24"/>
          <w:szCs w:val="24"/>
          <w:lang w:val="sr-Cyrl-RS"/>
        </w:rPr>
        <w:t>Одлука о правима у социјалној заштити на територији општине Оџаци</w:t>
      </w:r>
    </w:p>
    <w:p w14:paraId="027003FC" w14:textId="77777777" w:rsidR="001572D9" w:rsidRPr="00DA151B" w:rsidRDefault="001572D9" w:rsidP="001572D9">
      <w:pPr>
        <w:spacing w:after="0"/>
        <w:jc w:val="both"/>
        <w:rPr>
          <w:rFonts w:ascii="Tahoma" w:hAnsi="Tahoma" w:cs="Tahoma"/>
          <w:lang w:val="sr-Cyrl-RS"/>
        </w:rPr>
      </w:pPr>
      <w:r w:rsidRPr="00DA151B">
        <w:rPr>
          <w:rFonts w:ascii="Tahoma" w:hAnsi="Tahoma" w:cs="Tahoma"/>
          <w:i/>
          <w:lang w:val="sr-Cyrl-RS"/>
        </w:rPr>
        <w:t>Одлука о правима у социјалној заштити на територији општине Оџаци</w:t>
      </w:r>
      <w:r w:rsidRPr="00DA151B">
        <w:rPr>
          <w:rFonts w:ascii="Tahoma" w:hAnsi="Tahoma" w:cs="Tahoma"/>
          <w:lang w:val="sr-Cyrl-RS"/>
        </w:rPr>
        <w:t xml:space="preserve"> је донета на седници Скупштине општине Оџаци одржаној 6. новембра 2017. године. Одлука је двапут мењана, први пут 23. априла 2020., а други пут 21. априла 2022. године. Одлука је веома детаљна, има 79 чланова, који су разврстани у следећа поглавља:</w:t>
      </w:r>
    </w:p>
    <w:p w14:paraId="1E55990A"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lang w:val="sr-Cyrl-RS"/>
        </w:rPr>
        <w:t>Уводне одредбе;</w:t>
      </w:r>
    </w:p>
    <w:p w14:paraId="54DCDAD8"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lang w:val="sr-Cyrl-RS"/>
        </w:rPr>
        <w:t>Услуге социјалне заштите;</w:t>
      </w:r>
    </w:p>
    <w:p w14:paraId="37C46284"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lang w:val="sr-Cyrl-RS"/>
        </w:rPr>
        <w:t xml:space="preserve">Обезбеђење услуга социјалне заштите </w:t>
      </w:r>
    </w:p>
    <w:p w14:paraId="040437D3"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lang w:val="sr-Cyrl-RS"/>
        </w:rPr>
        <w:t>Поступак за коришћење услуга социјалне заштите;</w:t>
      </w:r>
    </w:p>
    <w:p w14:paraId="30DE5346"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lang w:val="sr-Cyrl-RS"/>
        </w:rPr>
        <w:t>Финансирање услуга социјалне заштите;</w:t>
      </w:r>
    </w:p>
    <w:p w14:paraId="5C2D720E"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lang w:val="sr-Cyrl-RS"/>
        </w:rPr>
        <w:t>Материјална подршка;</w:t>
      </w:r>
    </w:p>
    <w:p w14:paraId="567D63D1"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lang w:val="sr-Cyrl-RS"/>
        </w:rPr>
        <w:t>Поступак за остваривање права на мере материјалне подршке;</w:t>
      </w:r>
    </w:p>
    <w:p w14:paraId="236B35E0"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lang w:val="sr-Cyrl-RS"/>
        </w:rPr>
        <w:t>Финансирање права на мере материјалне подршке;</w:t>
      </w:r>
    </w:p>
    <w:p w14:paraId="62FE89E5"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lang w:val="sr-Cyrl-RS"/>
        </w:rPr>
        <w:t>Унапређења социјалне заштите;</w:t>
      </w:r>
    </w:p>
    <w:p w14:paraId="59FD06E2"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lang w:val="sr-Cyrl-RS"/>
        </w:rPr>
        <w:t>Праћења и процене квалитета услуга социјалне заштите</w:t>
      </w:r>
    </w:p>
    <w:p w14:paraId="5AFDED22"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lang w:val="sr-Cyrl-RS"/>
        </w:rPr>
        <w:t>Прелазне и завршне одредбе.</w:t>
      </w:r>
    </w:p>
    <w:p w14:paraId="5A7F13CE" w14:textId="77777777" w:rsidR="001572D9" w:rsidRPr="00DA151B" w:rsidRDefault="001572D9" w:rsidP="001572D9">
      <w:pPr>
        <w:spacing w:after="0"/>
        <w:jc w:val="both"/>
        <w:rPr>
          <w:rFonts w:ascii="Tahoma" w:hAnsi="Tahoma" w:cs="Tahoma"/>
          <w:lang w:val="sr-Cyrl-RS"/>
        </w:rPr>
      </w:pPr>
      <w:r w:rsidRPr="00DA151B">
        <w:rPr>
          <w:rFonts w:ascii="Tahoma" w:hAnsi="Tahoma" w:cs="Tahoma"/>
          <w:b/>
          <w:lang w:val="sr-Cyrl-RS"/>
        </w:rPr>
        <w:t xml:space="preserve">У уводним одредбама, </w:t>
      </w:r>
      <w:r w:rsidRPr="00DA151B">
        <w:rPr>
          <w:rFonts w:ascii="Tahoma" w:hAnsi="Tahoma" w:cs="Tahoma"/>
          <w:lang w:val="sr-Cyrl-RS"/>
        </w:rPr>
        <w:t xml:space="preserve">у члану 2. предвиђено је да </w:t>
      </w:r>
      <w:r w:rsidRPr="00DA151B">
        <w:rPr>
          <w:rFonts w:ascii="Tahoma" w:hAnsi="Tahoma" w:cs="Tahoma"/>
        </w:rPr>
        <w:t>сваки појединац и породица којима је неопходна друштвена помоћ и подршка ради савладавања социјалних и животних тешкоћа и стварање услова за задовољење основних животних потреба имају право на социјалну заштиту у складу са законом, у висини, под условима и на начин утврђен  одлуком и у складу са материјалним и другим могућностима града. Права на социјалну заштиту обезбеђују се пружањем услуга социјалне заштите и материјалном подршком. Права утврђена овом одлуком су лична и непреносива</w:t>
      </w:r>
      <w:r w:rsidRPr="00DA151B">
        <w:rPr>
          <w:rFonts w:ascii="Tahoma" w:hAnsi="Tahoma" w:cs="Tahoma"/>
          <w:lang w:val="sr-Cyrl-RS"/>
        </w:rPr>
        <w:t>. Уочљиво је да се у овој одредби наводе материјалне и друге могућности града, а Оџаци су јединица локалне самоуправе у статусу општине, тако да би ову вероватно техничку грешку требало исправити.</w:t>
      </w:r>
    </w:p>
    <w:p w14:paraId="5827B999" w14:textId="77777777" w:rsidR="001572D9" w:rsidRPr="00DA151B" w:rsidRDefault="001572D9" w:rsidP="001572D9">
      <w:pPr>
        <w:spacing w:after="0"/>
        <w:jc w:val="both"/>
        <w:rPr>
          <w:rFonts w:ascii="Tahoma" w:hAnsi="Tahoma" w:cs="Tahoma"/>
          <w:lang w:val="sr-Cyrl-RS"/>
        </w:rPr>
      </w:pPr>
      <w:r w:rsidRPr="00DA151B">
        <w:rPr>
          <w:rFonts w:ascii="Tahoma" w:hAnsi="Tahoma" w:cs="Tahoma"/>
          <w:lang w:val="sr-Cyrl-RS"/>
        </w:rPr>
        <w:t>Према члану 3</w:t>
      </w:r>
      <w:r w:rsidRPr="00DA151B">
        <w:rPr>
          <w:rFonts w:ascii="Tahoma" w:hAnsi="Tahoma" w:cs="Tahoma"/>
          <w:b/>
          <w:lang w:val="sr-Cyrl-RS"/>
        </w:rPr>
        <w:t xml:space="preserve">. </w:t>
      </w:r>
      <w:r w:rsidRPr="00DA151B">
        <w:rPr>
          <w:rFonts w:ascii="Tahoma" w:hAnsi="Tahoma" w:cs="Tahoma"/>
        </w:rPr>
        <w:t>корисник права на услуге социјалне заштите и мере материјалне подршке јесте појединац, односно породица која се суочава с препрекама у задовољавању потреба, услед чега не може да достигне или да одржи квалитет живота, или која нема довољно средстава за подмирење основних животних потреба, а не може да их оствари својим радом, приходом од имовине или из других извора</w:t>
      </w:r>
      <w:r w:rsidRPr="00DA151B">
        <w:rPr>
          <w:rFonts w:ascii="Tahoma" w:hAnsi="Tahoma" w:cs="Tahoma"/>
          <w:lang w:val="sr-Cyrl-RS"/>
        </w:rPr>
        <w:t>.</w:t>
      </w:r>
    </w:p>
    <w:p w14:paraId="070814C7" w14:textId="615B4F95" w:rsidR="001572D9" w:rsidRPr="00DA151B" w:rsidRDefault="001572D9" w:rsidP="001572D9">
      <w:pPr>
        <w:spacing w:after="0"/>
        <w:jc w:val="both"/>
        <w:rPr>
          <w:rFonts w:ascii="Tahoma" w:hAnsi="Tahoma" w:cs="Tahoma"/>
        </w:rPr>
      </w:pPr>
      <w:r w:rsidRPr="00DA151B">
        <w:rPr>
          <w:rFonts w:ascii="Tahoma" w:hAnsi="Tahoma" w:cs="Tahoma"/>
        </w:rPr>
        <w:t xml:space="preserve">Корисници права на социјалну заштиту су грађани који имају пребивалиште на територији општине Оџаци. Изузетно, право на социјалну заштиту у складу са одредбама ове одлуке признаје се и: </w:t>
      </w:r>
    </w:p>
    <w:p w14:paraId="5C11C2E0"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rPr>
        <w:t xml:space="preserve">лицима која имају боравиште на територији општине Оџаци која се нађу у стању потребе за услугама социјалне заштите и мерама материјалне </w:t>
      </w:r>
      <w:proofErr w:type="gramStart"/>
      <w:r w:rsidRPr="00DA151B">
        <w:rPr>
          <w:rFonts w:ascii="Tahoma" w:hAnsi="Tahoma" w:cs="Tahoma"/>
        </w:rPr>
        <w:t>подршке;</w:t>
      </w:r>
      <w:proofErr w:type="gramEnd"/>
      <w:r w:rsidRPr="00DA151B">
        <w:rPr>
          <w:rFonts w:ascii="Tahoma" w:hAnsi="Tahoma" w:cs="Tahoma"/>
        </w:rPr>
        <w:t xml:space="preserve"> </w:t>
      </w:r>
    </w:p>
    <w:p w14:paraId="306DE823"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rPr>
        <w:t xml:space="preserve">лицима која се нађу у скитњи или им је из других разлога потребно обезбедити право на социјалну </w:t>
      </w:r>
      <w:proofErr w:type="gramStart"/>
      <w:r w:rsidRPr="00DA151B">
        <w:rPr>
          <w:rFonts w:ascii="Tahoma" w:hAnsi="Tahoma" w:cs="Tahoma"/>
        </w:rPr>
        <w:t>заштиту;</w:t>
      </w:r>
      <w:proofErr w:type="gramEnd"/>
      <w:r w:rsidRPr="00DA151B">
        <w:rPr>
          <w:rFonts w:ascii="Tahoma" w:hAnsi="Tahoma" w:cs="Tahoma"/>
        </w:rPr>
        <w:t xml:space="preserve"> </w:t>
      </w:r>
    </w:p>
    <w:p w14:paraId="036F5B9D"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rPr>
        <w:t xml:space="preserve">корисницима социјалних услуга који имају пребивалиште на територији других општина, у складу са одредбама међуопштинског споразума о пружању услуга социјалне </w:t>
      </w:r>
      <w:proofErr w:type="gramStart"/>
      <w:r w:rsidRPr="00DA151B">
        <w:rPr>
          <w:rFonts w:ascii="Tahoma" w:hAnsi="Tahoma" w:cs="Tahoma"/>
        </w:rPr>
        <w:t>заштите;</w:t>
      </w:r>
      <w:proofErr w:type="gramEnd"/>
      <w:r w:rsidRPr="00DA151B">
        <w:rPr>
          <w:rFonts w:ascii="Tahoma" w:hAnsi="Tahoma" w:cs="Tahoma"/>
        </w:rPr>
        <w:t xml:space="preserve"> </w:t>
      </w:r>
    </w:p>
    <w:p w14:paraId="621A41CB" w14:textId="77777777" w:rsidR="001572D9" w:rsidRPr="00DA151B" w:rsidRDefault="001572D9" w:rsidP="001572D9">
      <w:pPr>
        <w:pStyle w:val="ListParagraph"/>
        <w:numPr>
          <w:ilvl w:val="0"/>
          <w:numId w:val="30"/>
        </w:numPr>
        <w:spacing w:after="0"/>
        <w:jc w:val="both"/>
        <w:rPr>
          <w:rFonts w:ascii="Tahoma" w:hAnsi="Tahoma" w:cs="Tahoma"/>
          <w:lang w:val="sr-Cyrl-RS"/>
        </w:rPr>
      </w:pPr>
      <w:r w:rsidRPr="00DA151B">
        <w:rPr>
          <w:rFonts w:ascii="Tahoma" w:hAnsi="Tahoma" w:cs="Tahoma"/>
        </w:rPr>
        <w:t>страним држављанима и лицима без држављанства у потреби за социјалном заштитом, у складу са Законом и међународним уговорима.</w:t>
      </w:r>
    </w:p>
    <w:p w14:paraId="245AE596" w14:textId="77777777" w:rsidR="001572D9" w:rsidRPr="00DA151B" w:rsidRDefault="001572D9" w:rsidP="001572D9">
      <w:pPr>
        <w:spacing w:after="0"/>
        <w:jc w:val="both"/>
        <w:rPr>
          <w:rFonts w:ascii="Tahoma" w:hAnsi="Tahoma" w:cs="Tahoma"/>
          <w:lang w:val="sr-Cyrl-RS"/>
        </w:rPr>
      </w:pPr>
      <w:r w:rsidRPr="00DA151B">
        <w:rPr>
          <w:rFonts w:ascii="Tahoma" w:hAnsi="Tahoma" w:cs="Tahoma"/>
          <w:lang w:val="sr-Cyrl-RS"/>
        </w:rPr>
        <w:lastRenderedPageBreak/>
        <w:t>Круг лица која имају право на социјалу заштиту у општини Оџаци је одређен у складу са прописима.</w:t>
      </w:r>
    </w:p>
    <w:p w14:paraId="4E2660FE" w14:textId="77777777" w:rsidR="001572D9" w:rsidRPr="00DA151B" w:rsidRDefault="001572D9" w:rsidP="001572D9">
      <w:pPr>
        <w:spacing w:after="0"/>
        <w:jc w:val="both"/>
        <w:rPr>
          <w:rFonts w:ascii="Tahoma" w:hAnsi="Tahoma" w:cs="Tahoma"/>
        </w:rPr>
      </w:pPr>
      <w:r w:rsidRPr="00DA151B">
        <w:rPr>
          <w:rFonts w:ascii="Tahoma" w:hAnsi="Tahoma" w:cs="Tahoma"/>
          <w:lang w:val="sr-Cyrl-RS"/>
        </w:rPr>
        <w:t xml:space="preserve">Према Одлуци, </w:t>
      </w:r>
      <w:r w:rsidRPr="00DA151B">
        <w:rPr>
          <w:rFonts w:ascii="Tahoma" w:hAnsi="Tahoma" w:cs="Tahoma"/>
        </w:rPr>
        <w:t>средства за обављање делатности социјалне заштите обезбеђују се у буџету општине Оџаци. Средства за обезбеђивање услуга социјалне заштите могу се прибављати и путем донација, као и уступањем имовине, оснивањем задужбина и фондација, у складу са законом. Имовина намењена социјалној заштити може се користити искључиво за обезбеђење услуга социјалне заштите. Средства за обезбеђивање права на услуге социјалне заштите предвиђене овом одлуком обезбеђују се и из наменских трансфера буџета Републике Србије.</w:t>
      </w:r>
    </w:p>
    <w:p w14:paraId="3163BE46" w14:textId="77777777" w:rsidR="001572D9" w:rsidRDefault="001572D9" w:rsidP="001572D9">
      <w:pPr>
        <w:spacing w:after="0"/>
        <w:ind w:firstLine="360"/>
        <w:jc w:val="both"/>
        <w:rPr>
          <w:rFonts w:ascii="Times New Roman" w:hAnsi="Times New Roman"/>
          <w:sz w:val="24"/>
          <w:szCs w:val="24"/>
        </w:rPr>
      </w:pPr>
    </w:p>
    <w:p w14:paraId="5A8760A4" w14:textId="15FB997C" w:rsidR="001572D9" w:rsidRPr="008E4F0C" w:rsidRDefault="001572D9" w:rsidP="001572D9">
      <w:pPr>
        <w:spacing w:after="0"/>
        <w:jc w:val="both"/>
        <w:rPr>
          <w:rFonts w:ascii="Tahoma" w:hAnsi="Tahoma" w:cs="Tahoma"/>
          <w:b/>
          <w:color w:val="002060"/>
          <w:lang w:val="sr-Cyrl-RS"/>
        </w:rPr>
      </w:pPr>
      <w:r w:rsidRPr="008E4F0C">
        <w:rPr>
          <w:rFonts w:ascii="Tahoma" w:hAnsi="Tahoma" w:cs="Tahoma"/>
          <w:b/>
          <w:color w:val="002060"/>
          <w:lang w:val="sr-Cyrl-RS"/>
        </w:rPr>
        <w:t xml:space="preserve">Услуге у области социјалне заштите </w:t>
      </w:r>
    </w:p>
    <w:p w14:paraId="488A3472" w14:textId="77777777" w:rsidR="008E4F0C" w:rsidRDefault="008E4F0C" w:rsidP="008E4F0C">
      <w:pPr>
        <w:spacing w:after="0"/>
        <w:jc w:val="both"/>
        <w:rPr>
          <w:rFonts w:ascii="Tahoma" w:hAnsi="Tahoma" w:cs="Tahoma"/>
          <w:b/>
          <w:lang w:val="sr-Cyrl-RS"/>
        </w:rPr>
      </w:pPr>
    </w:p>
    <w:p w14:paraId="2BD45622" w14:textId="4EB673ED" w:rsidR="001572D9" w:rsidRPr="008E4F0C" w:rsidRDefault="001572D9" w:rsidP="008E4F0C">
      <w:pPr>
        <w:spacing w:after="0"/>
        <w:jc w:val="both"/>
        <w:rPr>
          <w:rFonts w:ascii="Tahoma" w:hAnsi="Tahoma" w:cs="Tahoma"/>
          <w:lang w:val="sr-Cyrl-RS"/>
        </w:rPr>
      </w:pPr>
      <w:r w:rsidRPr="008E4F0C">
        <w:rPr>
          <w:rFonts w:ascii="Tahoma" w:hAnsi="Tahoma" w:cs="Tahoma"/>
          <w:b/>
          <w:lang w:val="sr-Cyrl-RS"/>
        </w:rPr>
        <w:t>У поглављу које које се односи на услуге социјалне заштите</w:t>
      </w:r>
      <w:r w:rsidRPr="008E4F0C">
        <w:rPr>
          <w:rFonts w:ascii="Tahoma" w:hAnsi="Tahoma" w:cs="Tahoma"/>
          <w:lang w:val="sr-Cyrl-RS"/>
        </w:rPr>
        <w:t xml:space="preserve">, у члану 8. набројане су групе услуга социјалне заштите које се пружају у општини Оџаци. Оне се истоветне групама услуга које предвиђа члан 40. Закона о социјалној заштити и то су: </w:t>
      </w:r>
    </w:p>
    <w:p w14:paraId="0BF90F13" w14:textId="77777777" w:rsidR="001572D9" w:rsidRPr="008E4F0C" w:rsidRDefault="001572D9" w:rsidP="001572D9">
      <w:pPr>
        <w:spacing w:after="0"/>
        <w:ind w:firstLine="360"/>
        <w:jc w:val="both"/>
        <w:rPr>
          <w:rFonts w:ascii="Tahoma" w:hAnsi="Tahoma" w:cs="Tahoma"/>
          <w:i/>
        </w:rPr>
      </w:pPr>
      <w:r w:rsidRPr="008E4F0C">
        <w:rPr>
          <w:rFonts w:ascii="Tahoma" w:hAnsi="Tahoma" w:cs="Tahoma"/>
        </w:rPr>
        <w:t xml:space="preserve">- </w:t>
      </w:r>
      <w:r w:rsidRPr="008E4F0C">
        <w:rPr>
          <w:rFonts w:ascii="Tahoma" w:hAnsi="Tahoma" w:cs="Tahoma"/>
          <w:i/>
        </w:rPr>
        <w:t xml:space="preserve">дневне услуге у заједници </w:t>
      </w:r>
    </w:p>
    <w:p w14:paraId="6CC412A2" w14:textId="77777777" w:rsidR="001572D9" w:rsidRPr="008E4F0C" w:rsidRDefault="001572D9" w:rsidP="001572D9">
      <w:pPr>
        <w:spacing w:after="0"/>
        <w:ind w:firstLine="360"/>
        <w:jc w:val="both"/>
        <w:rPr>
          <w:rFonts w:ascii="Tahoma" w:hAnsi="Tahoma" w:cs="Tahoma"/>
          <w:i/>
        </w:rPr>
      </w:pPr>
      <w:r w:rsidRPr="008E4F0C">
        <w:rPr>
          <w:rFonts w:ascii="Tahoma" w:hAnsi="Tahoma" w:cs="Tahoma"/>
          <w:i/>
        </w:rPr>
        <w:t xml:space="preserve">- услуге смештаја </w:t>
      </w:r>
    </w:p>
    <w:p w14:paraId="390BBCAD" w14:textId="77777777" w:rsidR="001572D9" w:rsidRPr="008E4F0C" w:rsidRDefault="001572D9" w:rsidP="001572D9">
      <w:pPr>
        <w:spacing w:after="0"/>
        <w:ind w:firstLine="360"/>
        <w:jc w:val="both"/>
        <w:rPr>
          <w:rFonts w:ascii="Tahoma" w:hAnsi="Tahoma" w:cs="Tahoma"/>
          <w:i/>
          <w:lang w:val="sr-Cyrl-RS"/>
        </w:rPr>
      </w:pPr>
      <w:r w:rsidRPr="008E4F0C">
        <w:rPr>
          <w:rFonts w:ascii="Tahoma" w:hAnsi="Tahoma" w:cs="Tahoma"/>
          <w:i/>
        </w:rPr>
        <w:t xml:space="preserve">- услуге подршке за самосталан живот </w:t>
      </w:r>
    </w:p>
    <w:p w14:paraId="1251FB03" w14:textId="77777777" w:rsidR="001572D9" w:rsidRPr="008E4F0C" w:rsidRDefault="001572D9" w:rsidP="001572D9">
      <w:pPr>
        <w:spacing w:after="0"/>
        <w:ind w:firstLine="360"/>
        <w:jc w:val="both"/>
        <w:rPr>
          <w:rFonts w:ascii="Tahoma" w:hAnsi="Tahoma" w:cs="Tahoma"/>
          <w:i/>
          <w:lang w:val="sr-Cyrl-RS"/>
        </w:rPr>
      </w:pPr>
      <w:r w:rsidRPr="008E4F0C">
        <w:rPr>
          <w:rFonts w:ascii="Tahoma" w:hAnsi="Tahoma" w:cs="Tahoma"/>
          <w:i/>
        </w:rPr>
        <w:t>- саветодавно-терапијске и социјално-едукативне услуге</w:t>
      </w:r>
    </w:p>
    <w:p w14:paraId="6E176479" w14:textId="77777777" w:rsidR="001572D9" w:rsidRPr="008E4F0C" w:rsidRDefault="001572D9" w:rsidP="008E4F0C">
      <w:pPr>
        <w:spacing w:after="0"/>
        <w:jc w:val="both"/>
        <w:rPr>
          <w:rFonts w:ascii="Tahoma" w:hAnsi="Tahoma" w:cs="Tahoma"/>
          <w:lang w:val="sr-Cyrl-RS"/>
        </w:rPr>
      </w:pPr>
      <w:r w:rsidRPr="008E4F0C">
        <w:rPr>
          <w:rFonts w:ascii="Tahoma" w:hAnsi="Tahoma" w:cs="Tahoma"/>
          <w:b/>
          <w:lang w:val="sr-Cyrl-RS"/>
        </w:rPr>
        <w:t>Дневне услуге у заједници</w:t>
      </w:r>
      <w:r w:rsidRPr="008E4F0C">
        <w:rPr>
          <w:rFonts w:ascii="Tahoma" w:hAnsi="Tahoma" w:cs="Tahoma"/>
          <w:lang w:val="sr-Cyrl-RS"/>
        </w:rPr>
        <w:t xml:space="preserve"> обухватају следеће поједничне услуге:</w:t>
      </w:r>
    </w:p>
    <w:p w14:paraId="1276739D" w14:textId="77777777" w:rsidR="001572D9" w:rsidRPr="008E4F0C" w:rsidRDefault="001572D9" w:rsidP="001572D9">
      <w:pPr>
        <w:pStyle w:val="ListParagraph"/>
        <w:numPr>
          <w:ilvl w:val="0"/>
          <w:numId w:val="30"/>
        </w:numPr>
        <w:spacing w:after="0"/>
        <w:jc w:val="both"/>
        <w:rPr>
          <w:rFonts w:ascii="Tahoma" w:hAnsi="Tahoma" w:cs="Tahoma"/>
        </w:rPr>
      </w:pPr>
      <w:r w:rsidRPr="008E4F0C">
        <w:rPr>
          <w:rFonts w:ascii="Tahoma" w:hAnsi="Tahoma" w:cs="Tahoma"/>
        </w:rPr>
        <w:t xml:space="preserve">помоћ у кући за одрасла и старија лица/децу са сметњама у развоју/лица са менталним и интелектуалним потешкоћама/другим рањивим групама у складу са потребама локалне </w:t>
      </w:r>
      <w:proofErr w:type="gramStart"/>
      <w:r w:rsidRPr="008E4F0C">
        <w:rPr>
          <w:rFonts w:ascii="Tahoma" w:hAnsi="Tahoma" w:cs="Tahoma"/>
        </w:rPr>
        <w:t>заједнице;</w:t>
      </w:r>
      <w:proofErr w:type="gramEnd"/>
      <w:r w:rsidRPr="008E4F0C">
        <w:rPr>
          <w:rFonts w:ascii="Tahoma" w:hAnsi="Tahoma" w:cs="Tahoma"/>
        </w:rPr>
        <w:t xml:space="preserve"> </w:t>
      </w:r>
    </w:p>
    <w:p w14:paraId="653E1909" w14:textId="77777777" w:rsidR="001572D9" w:rsidRPr="008E4F0C" w:rsidRDefault="001572D9" w:rsidP="001572D9">
      <w:pPr>
        <w:pStyle w:val="ListParagraph"/>
        <w:numPr>
          <w:ilvl w:val="0"/>
          <w:numId w:val="30"/>
        </w:numPr>
        <w:spacing w:after="0"/>
        <w:jc w:val="both"/>
        <w:rPr>
          <w:rFonts w:ascii="Tahoma" w:hAnsi="Tahoma" w:cs="Tahoma"/>
        </w:rPr>
      </w:pPr>
      <w:r w:rsidRPr="008E4F0C">
        <w:rPr>
          <w:rFonts w:ascii="Tahoma" w:hAnsi="Tahoma" w:cs="Tahoma"/>
        </w:rPr>
        <w:t xml:space="preserve">дневни боравак за децу, младе и одрасла лица са сметњама у </w:t>
      </w:r>
      <w:proofErr w:type="gramStart"/>
      <w:r w:rsidRPr="008E4F0C">
        <w:rPr>
          <w:rFonts w:ascii="Tahoma" w:hAnsi="Tahoma" w:cs="Tahoma"/>
        </w:rPr>
        <w:t>развоју;</w:t>
      </w:r>
      <w:proofErr w:type="gramEnd"/>
      <w:r w:rsidRPr="008E4F0C">
        <w:rPr>
          <w:rFonts w:ascii="Tahoma" w:hAnsi="Tahoma" w:cs="Tahoma"/>
        </w:rPr>
        <w:t xml:space="preserve"> </w:t>
      </w:r>
    </w:p>
    <w:p w14:paraId="1A5367A8"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rPr>
        <w:t>лични пратилац детета и ученика.</w:t>
      </w:r>
    </w:p>
    <w:p w14:paraId="0CBC5567" w14:textId="77777777" w:rsidR="001572D9" w:rsidRPr="008E4F0C" w:rsidRDefault="001572D9" w:rsidP="008E4F0C">
      <w:pPr>
        <w:spacing w:after="0"/>
        <w:jc w:val="both"/>
        <w:rPr>
          <w:rFonts w:ascii="Tahoma" w:hAnsi="Tahoma" w:cs="Tahoma"/>
          <w:lang w:val="sr-Cyrl-RS"/>
        </w:rPr>
      </w:pPr>
      <w:r w:rsidRPr="008E4F0C">
        <w:rPr>
          <w:rFonts w:ascii="Tahoma" w:hAnsi="Tahoma" w:cs="Tahoma"/>
          <w:b/>
          <w:lang w:val="sr-Cyrl-RS"/>
        </w:rPr>
        <w:t>Услуге смештаја</w:t>
      </w:r>
      <w:r w:rsidRPr="008E4F0C">
        <w:rPr>
          <w:rFonts w:ascii="Tahoma" w:hAnsi="Tahoma" w:cs="Tahoma"/>
          <w:lang w:val="sr-Cyrl-RS"/>
        </w:rPr>
        <w:t xml:space="preserve"> обухватају:</w:t>
      </w:r>
    </w:p>
    <w:p w14:paraId="3024FAD4"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lang w:val="sr-Cyrl-RS"/>
        </w:rPr>
        <w:t>Привремени смештај у прихватилиште за жртве насиља у породици;</w:t>
      </w:r>
    </w:p>
    <w:p w14:paraId="15B76984"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lang w:val="sr-Cyrl-RS"/>
        </w:rPr>
        <w:t>Социјално становање у заштићеним условима.</w:t>
      </w:r>
    </w:p>
    <w:p w14:paraId="38579FE8" w14:textId="77777777" w:rsidR="001572D9" w:rsidRPr="008E4F0C" w:rsidRDefault="001572D9" w:rsidP="008E4F0C">
      <w:pPr>
        <w:spacing w:after="0"/>
        <w:jc w:val="both"/>
        <w:rPr>
          <w:rFonts w:ascii="Tahoma" w:hAnsi="Tahoma" w:cs="Tahoma"/>
          <w:lang w:val="sr-Cyrl-RS"/>
        </w:rPr>
      </w:pPr>
      <w:r w:rsidRPr="008E4F0C">
        <w:rPr>
          <w:rFonts w:ascii="Tahoma" w:hAnsi="Tahoma" w:cs="Tahoma"/>
          <w:b/>
          <w:lang w:val="sr-Cyrl-RS"/>
        </w:rPr>
        <w:t>Услуга подршке за самосталан</w:t>
      </w:r>
      <w:r w:rsidRPr="008E4F0C">
        <w:rPr>
          <w:rFonts w:ascii="Tahoma" w:hAnsi="Tahoma" w:cs="Tahoma"/>
          <w:lang w:val="sr-Cyrl-RS"/>
        </w:rPr>
        <w:t xml:space="preserve"> </w:t>
      </w:r>
      <w:r w:rsidRPr="008E4F0C">
        <w:rPr>
          <w:rFonts w:ascii="Tahoma" w:hAnsi="Tahoma" w:cs="Tahoma"/>
          <w:b/>
          <w:lang w:val="sr-Cyrl-RS"/>
        </w:rPr>
        <w:t>живот</w:t>
      </w:r>
      <w:r w:rsidRPr="008E4F0C">
        <w:rPr>
          <w:rFonts w:ascii="Tahoma" w:hAnsi="Tahoma" w:cs="Tahoma"/>
          <w:lang w:val="sr-Cyrl-RS"/>
        </w:rPr>
        <w:t xml:space="preserve"> је:</w:t>
      </w:r>
    </w:p>
    <w:p w14:paraId="149E4E8B"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lang w:val="sr-Cyrl-RS"/>
        </w:rPr>
        <w:t>Персонална асистенција.</w:t>
      </w:r>
    </w:p>
    <w:p w14:paraId="1837D402" w14:textId="77777777" w:rsidR="001572D9" w:rsidRPr="008E4F0C" w:rsidRDefault="001572D9" w:rsidP="008E4F0C">
      <w:pPr>
        <w:spacing w:after="0"/>
        <w:jc w:val="both"/>
        <w:rPr>
          <w:rFonts w:ascii="Tahoma" w:hAnsi="Tahoma" w:cs="Tahoma"/>
          <w:lang w:val="sr-Cyrl-RS"/>
        </w:rPr>
      </w:pPr>
      <w:r w:rsidRPr="008E4F0C">
        <w:rPr>
          <w:rFonts w:ascii="Tahoma" w:hAnsi="Tahoma" w:cs="Tahoma"/>
          <w:b/>
          <w:lang w:val="sr-Cyrl-RS"/>
        </w:rPr>
        <w:t>С</w:t>
      </w:r>
      <w:r w:rsidRPr="008E4F0C">
        <w:rPr>
          <w:rFonts w:ascii="Tahoma" w:hAnsi="Tahoma" w:cs="Tahoma"/>
          <w:b/>
        </w:rPr>
        <w:t>аветодавно-терапијске и социјално-едукативне услуге</w:t>
      </w:r>
      <w:r w:rsidRPr="008E4F0C">
        <w:rPr>
          <w:rFonts w:ascii="Tahoma" w:hAnsi="Tahoma" w:cs="Tahoma"/>
          <w:lang w:val="sr-Cyrl-RS"/>
        </w:rPr>
        <w:t xml:space="preserve"> су:</w:t>
      </w:r>
    </w:p>
    <w:p w14:paraId="30CD1C55"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lang w:val="sr-Cyrl-RS"/>
        </w:rPr>
        <w:t>Саветодавно-терапијске услуге</w:t>
      </w:r>
    </w:p>
    <w:p w14:paraId="47C4A6EB"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lang w:val="sr-Cyrl-RS"/>
        </w:rPr>
        <w:t>Социјално-едукативне услуге.</w:t>
      </w:r>
    </w:p>
    <w:p w14:paraId="5E446E7E"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У Одлуци се наводи да се </w:t>
      </w:r>
      <w:r w:rsidRPr="008E4F0C">
        <w:rPr>
          <w:rFonts w:ascii="Tahoma" w:hAnsi="Tahoma" w:cs="Tahoma"/>
        </w:rPr>
        <w:t xml:space="preserve">обезбеђивање и пружање услуга, као и критеријуми за учешће корисника и њихових сродника у цени услуге дефинишу правилником за све услуге </w:t>
      </w:r>
      <w:r w:rsidRPr="008E4F0C">
        <w:rPr>
          <w:rFonts w:ascii="Tahoma" w:hAnsi="Tahoma" w:cs="Tahoma"/>
          <w:lang w:val="sr-Cyrl-RS"/>
        </w:rPr>
        <w:t xml:space="preserve">које су  њоме </w:t>
      </w:r>
      <w:r w:rsidRPr="008E4F0C">
        <w:rPr>
          <w:rFonts w:ascii="Tahoma" w:hAnsi="Tahoma" w:cs="Tahoma"/>
        </w:rPr>
        <w:t>предвиђене, што подразумева доношење правилника за сваку појединачну услугу социјалне заштите</w:t>
      </w:r>
      <w:r w:rsidRPr="008E4F0C">
        <w:rPr>
          <w:rFonts w:ascii="Tahoma" w:hAnsi="Tahoma" w:cs="Tahoma"/>
          <w:lang w:val="sr-Cyrl-RS"/>
        </w:rPr>
        <w:t xml:space="preserve"> из Одлуке. </w:t>
      </w:r>
    </w:p>
    <w:p w14:paraId="024FD1E9"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За сваку од услуга у Одлуци се наводи њена сврха, њен кратак опис и корисници којима је услуга доступна. Детаљно је разрађена улуга „</w:t>
      </w:r>
      <w:r w:rsidRPr="008E4F0C">
        <w:rPr>
          <w:rFonts w:ascii="Tahoma" w:hAnsi="Tahoma" w:cs="Tahoma"/>
          <w:i/>
          <w:lang w:val="sr-Cyrl-RS"/>
        </w:rPr>
        <w:t>Социјално становање у заштићеим условима</w:t>
      </w:r>
      <w:r w:rsidRPr="008E4F0C">
        <w:rPr>
          <w:rFonts w:ascii="Tahoma" w:hAnsi="Tahoma" w:cs="Tahoma"/>
          <w:lang w:val="sr-Cyrl-RS"/>
        </w:rPr>
        <w:t>“ и код ове услуге у Одлуци је наведен поступак одлучивања о праву на социјално становање у заштићеним условима, сношење режијских трошкова за објекат становања, обавеза закључивања уговора о међусобним правима и обавезама и престанак права на социјално становање у заштићеним условима.</w:t>
      </w:r>
    </w:p>
    <w:p w14:paraId="065261BA" w14:textId="77777777" w:rsidR="008E4F0C" w:rsidRDefault="008E4F0C" w:rsidP="008E4F0C">
      <w:pPr>
        <w:spacing w:after="0"/>
        <w:jc w:val="both"/>
        <w:rPr>
          <w:rFonts w:ascii="Tahoma" w:hAnsi="Tahoma" w:cs="Tahoma"/>
          <w:b/>
          <w:lang w:val="sr-Cyrl-RS"/>
        </w:rPr>
      </w:pPr>
    </w:p>
    <w:p w14:paraId="241782FC" w14:textId="77777777" w:rsidR="008E4F0C" w:rsidRDefault="008E4F0C" w:rsidP="008E4F0C">
      <w:pPr>
        <w:spacing w:after="0"/>
        <w:jc w:val="both"/>
        <w:rPr>
          <w:rFonts w:ascii="Tahoma" w:hAnsi="Tahoma" w:cs="Tahoma"/>
          <w:b/>
          <w:lang w:val="sr-Cyrl-RS"/>
        </w:rPr>
      </w:pPr>
    </w:p>
    <w:p w14:paraId="4B348DF8" w14:textId="217BC3E9" w:rsidR="001572D9" w:rsidRPr="008E4F0C" w:rsidRDefault="001572D9" w:rsidP="008E4F0C">
      <w:pPr>
        <w:spacing w:after="0"/>
        <w:jc w:val="both"/>
        <w:rPr>
          <w:rFonts w:ascii="Tahoma" w:hAnsi="Tahoma" w:cs="Tahoma"/>
          <w:lang w:val="sr-Cyrl-RS"/>
        </w:rPr>
      </w:pPr>
      <w:r w:rsidRPr="008E4F0C">
        <w:rPr>
          <w:rFonts w:ascii="Tahoma" w:hAnsi="Tahoma" w:cs="Tahoma"/>
          <w:b/>
          <w:lang w:val="sr-Cyrl-RS"/>
        </w:rPr>
        <w:lastRenderedPageBreak/>
        <w:t xml:space="preserve">Посебна поглавља регулишу обезбеђење пружања услуга социјалне заштите и поступак за њихово коришћење. </w:t>
      </w:r>
      <w:r w:rsidRPr="008E4F0C">
        <w:rPr>
          <w:rFonts w:ascii="Tahoma" w:hAnsi="Tahoma" w:cs="Tahoma"/>
          <w:lang w:val="sr-Cyrl-RS"/>
        </w:rPr>
        <w:t>П</w:t>
      </w:r>
      <w:r w:rsidRPr="008E4F0C">
        <w:rPr>
          <w:rFonts w:ascii="Tahoma" w:hAnsi="Tahoma" w:cs="Tahoma"/>
        </w:rPr>
        <w:t xml:space="preserve">ружање услуга поверава се уговором овлашћеном пружаоцу услуге изабраном у поступку јавне набавке у складу са </w:t>
      </w:r>
      <w:r w:rsidRPr="008E4F0C">
        <w:rPr>
          <w:rFonts w:ascii="Tahoma" w:hAnsi="Tahoma" w:cs="Tahoma"/>
          <w:i/>
        </w:rPr>
        <w:t>Законом о социјалној заштити</w:t>
      </w:r>
      <w:r w:rsidRPr="008E4F0C">
        <w:rPr>
          <w:rFonts w:ascii="Tahoma" w:hAnsi="Tahoma" w:cs="Tahoma"/>
        </w:rPr>
        <w:t xml:space="preserve"> и </w:t>
      </w:r>
      <w:r w:rsidRPr="008E4F0C">
        <w:rPr>
          <w:rFonts w:ascii="Tahoma" w:hAnsi="Tahoma" w:cs="Tahoma"/>
          <w:i/>
        </w:rPr>
        <w:t>Законом о јавним набавкама</w:t>
      </w:r>
      <w:r w:rsidRPr="008E4F0C">
        <w:rPr>
          <w:rFonts w:ascii="Tahoma" w:hAnsi="Tahoma" w:cs="Tahoma"/>
        </w:rPr>
        <w:t xml:space="preserve">. </w:t>
      </w:r>
      <w:r w:rsidRPr="008E4F0C">
        <w:rPr>
          <w:rFonts w:ascii="Tahoma" w:hAnsi="Tahoma" w:cs="Tahoma"/>
          <w:lang w:val="sr-Cyrl-RS"/>
        </w:rPr>
        <w:t xml:space="preserve">Општина Оџаци је Одлуком предвидела могућност међуопштинске сарадње у обезбеђивању услуга социјалне заштите, што је искорак у односу на већину ЈЛС код нас. Наиме, у члану 37. наведено је да </w:t>
      </w:r>
      <w:r w:rsidRPr="008E4F0C">
        <w:rPr>
          <w:rFonts w:ascii="Tahoma" w:hAnsi="Tahoma" w:cs="Tahoma"/>
        </w:rPr>
        <w:t>у циљу економичнијег и ефикаснијег обезбеђивање услуга социјалне заштите, општина Оџаци, може на основу споразума сачињеног са суседним општинама, објавити заједнички позив за подношење понуда за пружање услуга</w:t>
      </w:r>
      <w:r w:rsidRPr="008E4F0C">
        <w:rPr>
          <w:rFonts w:ascii="Tahoma" w:hAnsi="Tahoma" w:cs="Tahoma"/>
          <w:lang w:val="sr-Cyrl-RS"/>
        </w:rPr>
        <w:t>.</w:t>
      </w:r>
    </w:p>
    <w:p w14:paraId="2BBAEAFD" w14:textId="77777777" w:rsidR="008E4F0C" w:rsidRDefault="008E4F0C" w:rsidP="008E4F0C">
      <w:pPr>
        <w:spacing w:after="0"/>
        <w:jc w:val="both"/>
        <w:rPr>
          <w:rFonts w:ascii="Tahoma" w:hAnsi="Tahoma" w:cs="Tahoma"/>
          <w:lang w:val="sr-Cyrl-RS"/>
        </w:rPr>
      </w:pPr>
    </w:p>
    <w:p w14:paraId="3A373106" w14:textId="3508C002"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Што се тиче поступка за остваривање права на коришћење услуга, </w:t>
      </w:r>
      <w:r w:rsidRPr="008E4F0C">
        <w:rPr>
          <w:rFonts w:ascii="Tahoma" w:hAnsi="Tahoma" w:cs="Tahoma"/>
        </w:rPr>
        <w:t>иницијативу за покретање поступка за признавање права на услуге социјалне заштите може поднети свако физичко или правно лице. Надлежна служба Центра за социјални рад Оџаци је надлежна за покретање поступка за коришћење услуге и остваривање права за грађане са пребивалиштем на територији општине Оџаци као и затечених лица у случају потреба за неодложном интервенцијом</w:t>
      </w:r>
      <w:r w:rsidRPr="008E4F0C">
        <w:rPr>
          <w:rFonts w:ascii="Tahoma" w:hAnsi="Tahoma" w:cs="Tahoma"/>
          <w:lang w:val="sr-Cyrl-RS"/>
        </w:rPr>
        <w:t>.</w:t>
      </w:r>
    </w:p>
    <w:p w14:paraId="6D360945" w14:textId="77777777" w:rsidR="008E4F0C" w:rsidRDefault="008E4F0C" w:rsidP="008E4F0C">
      <w:pPr>
        <w:spacing w:after="0"/>
        <w:jc w:val="both"/>
        <w:rPr>
          <w:rFonts w:ascii="Tahoma" w:hAnsi="Tahoma" w:cs="Tahoma"/>
          <w:lang w:val="sr-Cyrl-RS"/>
        </w:rPr>
      </w:pPr>
    </w:p>
    <w:p w14:paraId="72607A0F" w14:textId="3CD5B2B8" w:rsidR="001572D9" w:rsidRPr="008E4F0C" w:rsidRDefault="001572D9" w:rsidP="008E4F0C">
      <w:pPr>
        <w:spacing w:after="0"/>
        <w:jc w:val="both"/>
        <w:rPr>
          <w:rFonts w:ascii="Tahoma" w:hAnsi="Tahoma" w:cs="Tahoma"/>
          <w:lang w:val="sr-Cyrl-RS"/>
        </w:rPr>
      </w:pPr>
      <w:r w:rsidRPr="008E4F0C">
        <w:rPr>
          <w:rFonts w:ascii="Tahoma" w:hAnsi="Tahoma" w:cs="Tahoma"/>
        </w:rPr>
        <w:t>Поступак за коришћење услуге коју обезбеђује општина Оџаци спроводи надлежна служба Центра за социјални рад Оџаци, по службеној дужности или на захтев корисника</w:t>
      </w:r>
      <w:r w:rsidRPr="008E4F0C">
        <w:rPr>
          <w:rFonts w:ascii="Tahoma" w:hAnsi="Tahoma" w:cs="Tahoma"/>
          <w:lang w:val="sr-Cyrl-RS"/>
        </w:rPr>
        <w:t xml:space="preserve">. </w:t>
      </w:r>
      <w:r w:rsidRPr="008E4F0C">
        <w:rPr>
          <w:rFonts w:ascii="Tahoma" w:hAnsi="Tahoma" w:cs="Tahoma"/>
        </w:rPr>
        <w:t>Цент</w:t>
      </w:r>
      <w:r w:rsidRPr="008E4F0C">
        <w:rPr>
          <w:rFonts w:ascii="Tahoma" w:hAnsi="Tahoma" w:cs="Tahoma"/>
          <w:lang w:val="sr-Cyrl-RS"/>
        </w:rPr>
        <w:t>а</w:t>
      </w:r>
      <w:r w:rsidRPr="008E4F0C">
        <w:rPr>
          <w:rFonts w:ascii="Tahoma" w:hAnsi="Tahoma" w:cs="Tahoma"/>
        </w:rPr>
        <w:t>р за социјални рад доноси решење о признавању права на коришћење и упућује корисника код изабраног пружаоца услуге</w:t>
      </w:r>
      <w:r w:rsidRPr="008E4F0C">
        <w:rPr>
          <w:rFonts w:ascii="Tahoma" w:hAnsi="Tahoma" w:cs="Tahoma"/>
          <w:lang w:val="sr-Cyrl-RS"/>
        </w:rPr>
        <w:t xml:space="preserve">. </w:t>
      </w:r>
      <w:r w:rsidRPr="008E4F0C">
        <w:rPr>
          <w:rFonts w:ascii="Tahoma" w:hAnsi="Tahoma" w:cs="Tahoma"/>
        </w:rPr>
        <w:t>Против решења којим се одбија захтев за коришћење услуге може се изјавити жалба</w:t>
      </w:r>
      <w:r w:rsidRPr="008E4F0C">
        <w:rPr>
          <w:rFonts w:ascii="Tahoma" w:hAnsi="Tahoma" w:cs="Tahoma"/>
          <w:lang w:val="sr-Cyrl-RS"/>
        </w:rPr>
        <w:t xml:space="preserve"> Општинском </w:t>
      </w:r>
      <w:proofErr w:type="gramStart"/>
      <w:r w:rsidRPr="008E4F0C">
        <w:rPr>
          <w:rFonts w:ascii="Tahoma" w:hAnsi="Tahoma" w:cs="Tahoma"/>
          <w:lang w:val="sr-Cyrl-RS"/>
        </w:rPr>
        <w:t xml:space="preserve">већу </w:t>
      </w:r>
      <w:r w:rsidRPr="008E4F0C">
        <w:rPr>
          <w:rFonts w:ascii="Tahoma" w:hAnsi="Tahoma" w:cs="Tahoma"/>
        </w:rPr>
        <w:t xml:space="preserve"> у</w:t>
      </w:r>
      <w:proofErr w:type="gramEnd"/>
      <w:r w:rsidRPr="008E4F0C">
        <w:rPr>
          <w:rFonts w:ascii="Tahoma" w:hAnsi="Tahoma" w:cs="Tahoma"/>
        </w:rPr>
        <w:t xml:space="preserve"> року од 15 дана, а оно је дужно да одлуку по жалби донесе се у року од 30 дана</w:t>
      </w:r>
      <w:r w:rsidRPr="008E4F0C">
        <w:rPr>
          <w:rFonts w:ascii="Tahoma" w:hAnsi="Tahoma" w:cs="Tahoma"/>
          <w:lang w:val="sr-Cyrl-RS"/>
        </w:rPr>
        <w:t xml:space="preserve"> од дана пријема жалбе. </w:t>
      </w:r>
    </w:p>
    <w:p w14:paraId="6DCD0F68" w14:textId="77777777" w:rsidR="008E4F0C" w:rsidRDefault="008E4F0C" w:rsidP="008E4F0C">
      <w:pPr>
        <w:spacing w:after="0"/>
        <w:jc w:val="both"/>
        <w:rPr>
          <w:rFonts w:ascii="Tahoma" w:hAnsi="Tahoma" w:cs="Tahoma"/>
          <w:lang w:val="sr-Cyrl-RS"/>
        </w:rPr>
      </w:pPr>
    </w:p>
    <w:p w14:paraId="7A378B34" w14:textId="51D83098" w:rsidR="001572D9" w:rsidRPr="008E4F0C" w:rsidRDefault="001572D9" w:rsidP="008E4F0C">
      <w:pPr>
        <w:spacing w:after="0"/>
        <w:jc w:val="both"/>
        <w:rPr>
          <w:rFonts w:ascii="Tahoma" w:hAnsi="Tahoma" w:cs="Tahoma"/>
          <w:lang w:val="sr-Cyrl-RS"/>
        </w:rPr>
      </w:pPr>
      <w:r w:rsidRPr="008E4F0C">
        <w:rPr>
          <w:rFonts w:ascii="Tahoma" w:hAnsi="Tahoma" w:cs="Tahoma"/>
          <w:lang w:val="sr-Cyrl-RS"/>
        </w:rPr>
        <w:t>Средстава за пружање услуга социјалне заштите обезбеђују се:</w:t>
      </w:r>
    </w:p>
    <w:p w14:paraId="3FE45089" w14:textId="77777777" w:rsidR="001572D9" w:rsidRPr="008E4F0C" w:rsidRDefault="001572D9" w:rsidP="001572D9">
      <w:pPr>
        <w:pStyle w:val="ListParagraph"/>
        <w:numPr>
          <w:ilvl w:val="0"/>
          <w:numId w:val="30"/>
        </w:numPr>
        <w:spacing w:after="0"/>
        <w:jc w:val="both"/>
        <w:rPr>
          <w:rFonts w:ascii="Tahoma" w:hAnsi="Tahoma" w:cs="Tahoma"/>
        </w:rPr>
      </w:pPr>
      <w:r w:rsidRPr="008E4F0C">
        <w:rPr>
          <w:rFonts w:ascii="Tahoma" w:hAnsi="Tahoma" w:cs="Tahoma"/>
        </w:rPr>
        <w:t xml:space="preserve">из средстава корисника и учешћа корисника у трошковима </w:t>
      </w:r>
      <w:proofErr w:type="gramStart"/>
      <w:r w:rsidRPr="008E4F0C">
        <w:rPr>
          <w:rFonts w:ascii="Tahoma" w:hAnsi="Tahoma" w:cs="Tahoma"/>
        </w:rPr>
        <w:t>услуге;</w:t>
      </w:r>
      <w:proofErr w:type="gramEnd"/>
      <w:r w:rsidRPr="008E4F0C">
        <w:rPr>
          <w:rFonts w:ascii="Tahoma" w:hAnsi="Tahoma" w:cs="Tahoma"/>
        </w:rPr>
        <w:t xml:space="preserve"> </w:t>
      </w:r>
    </w:p>
    <w:p w14:paraId="34F28158" w14:textId="77777777" w:rsidR="001572D9" w:rsidRPr="008E4F0C" w:rsidRDefault="001572D9" w:rsidP="001572D9">
      <w:pPr>
        <w:pStyle w:val="ListParagraph"/>
        <w:numPr>
          <w:ilvl w:val="0"/>
          <w:numId w:val="30"/>
        </w:numPr>
        <w:spacing w:after="0"/>
        <w:jc w:val="both"/>
        <w:rPr>
          <w:rFonts w:ascii="Tahoma" w:hAnsi="Tahoma" w:cs="Tahoma"/>
        </w:rPr>
      </w:pPr>
      <w:r w:rsidRPr="008E4F0C">
        <w:rPr>
          <w:rFonts w:ascii="Tahoma" w:hAnsi="Tahoma" w:cs="Tahoma"/>
        </w:rPr>
        <w:t xml:space="preserve">из буџета других локалних самоуправа на чијој територији корисници услуге имају пребивалиште у складу са међуопштинским споразумом о пружању </w:t>
      </w:r>
      <w:proofErr w:type="gramStart"/>
      <w:r w:rsidRPr="008E4F0C">
        <w:rPr>
          <w:rFonts w:ascii="Tahoma" w:hAnsi="Tahoma" w:cs="Tahoma"/>
        </w:rPr>
        <w:t>услуге;</w:t>
      </w:r>
      <w:proofErr w:type="gramEnd"/>
      <w:r w:rsidRPr="008E4F0C">
        <w:rPr>
          <w:rFonts w:ascii="Tahoma" w:hAnsi="Tahoma" w:cs="Tahoma"/>
        </w:rPr>
        <w:t xml:space="preserve"> </w:t>
      </w:r>
    </w:p>
    <w:p w14:paraId="5658E42F" w14:textId="77777777" w:rsidR="001572D9" w:rsidRPr="008E4F0C" w:rsidRDefault="001572D9" w:rsidP="001572D9">
      <w:pPr>
        <w:pStyle w:val="ListParagraph"/>
        <w:numPr>
          <w:ilvl w:val="0"/>
          <w:numId w:val="30"/>
        </w:numPr>
        <w:spacing w:after="0"/>
        <w:jc w:val="both"/>
        <w:rPr>
          <w:rFonts w:ascii="Tahoma" w:hAnsi="Tahoma" w:cs="Tahoma"/>
        </w:rPr>
      </w:pPr>
      <w:r w:rsidRPr="008E4F0C">
        <w:rPr>
          <w:rFonts w:ascii="Tahoma" w:hAnsi="Tahoma" w:cs="Tahoma"/>
        </w:rPr>
        <w:t xml:space="preserve">из наменских </w:t>
      </w:r>
      <w:proofErr w:type="gramStart"/>
      <w:r w:rsidRPr="008E4F0C">
        <w:rPr>
          <w:rFonts w:ascii="Tahoma" w:hAnsi="Tahoma" w:cs="Tahoma"/>
        </w:rPr>
        <w:t>трансфера;</w:t>
      </w:r>
      <w:proofErr w:type="gramEnd"/>
      <w:r w:rsidRPr="008E4F0C">
        <w:rPr>
          <w:rFonts w:ascii="Tahoma" w:hAnsi="Tahoma" w:cs="Tahoma"/>
        </w:rPr>
        <w:t xml:space="preserve"> </w:t>
      </w:r>
    </w:p>
    <w:p w14:paraId="2B36C966"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rPr>
        <w:t>из других извора (партнерства са националним и међународним организацијама, донација, ЕУ фондова и сл.).</w:t>
      </w:r>
    </w:p>
    <w:p w14:paraId="406084EC" w14:textId="77777777" w:rsidR="008E4F0C" w:rsidRDefault="008E4F0C" w:rsidP="008E4F0C">
      <w:pPr>
        <w:spacing w:after="0"/>
        <w:jc w:val="both"/>
        <w:rPr>
          <w:rFonts w:ascii="Tahoma" w:hAnsi="Tahoma" w:cs="Tahoma"/>
          <w:lang w:val="sr-Cyrl-RS"/>
        </w:rPr>
      </w:pPr>
    </w:p>
    <w:p w14:paraId="6FD91E3A" w14:textId="4D0E8065" w:rsidR="001572D9" w:rsidRPr="008E4F0C" w:rsidRDefault="001572D9" w:rsidP="008E4F0C">
      <w:pPr>
        <w:spacing w:after="0"/>
        <w:jc w:val="both"/>
        <w:rPr>
          <w:rFonts w:ascii="Tahoma" w:hAnsi="Tahoma" w:cs="Tahoma"/>
        </w:rPr>
      </w:pPr>
      <w:r w:rsidRPr="008E4F0C">
        <w:rPr>
          <w:rFonts w:ascii="Tahoma" w:hAnsi="Tahoma" w:cs="Tahoma"/>
        </w:rPr>
        <w:t>Корисник и његови сродници обавезни на издржавање учествују у трошковима услуге у складу са посебним Правилником који доноси Општинско веће општине Оџаци.</w:t>
      </w:r>
    </w:p>
    <w:p w14:paraId="77697E8B" w14:textId="77777777" w:rsidR="001572D9" w:rsidRPr="008E4F0C" w:rsidRDefault="001572D9" w:rsidP="001572D9">
      <w:pPr>
        <w:spacing w:after="0"/>
        <w:ind w:firstLine="360"/>
        <w:jc w:val="both"/>
        <w:rPr>
          <w:rFonts w:ascii="Tahoma" w:hAnsi="Tahoma" w:cs="Tahoma"/>
          <w:lang w:val="sr-Cyrl-RS"/>
        </w:rPr>
      </w:pPr>
    </w:p>
    <w:p w14:paraId="252894DB" w14:textId="6ED500F7" w:rsidR="001572D9" w:rsidRPr="008E4F0C" w:rsidRDefault="001572D9" w:rsidP="008E4F0C">
      <w:pPr>
        <w:pStyle w:val="ListParagraph"/>
        <w:numPr>
          <w:ilvl w:val="0"/>
          <w:numId w:val="32"/>
        </w:numPr>
        <w:spacing w:after="0"/>
        <w:jc w:val="both"/>
        <w:rPr>
          <w:rFonts w:ascii="Tahoma" w:hAnsi="Tahoma" w:cs="Tahoma"/>
          <w:b/>
          <w:color w:val="002060"/>
          <w:lang w:val="sr-Cyrl-RS"/>
        </w:rPr>
      </w:pPr>
      <w:r w:rsidRPr="008E4F0C">
        <w:rPr>
          <w:rFonts w:ascii="Tahoma" w:hAnsi="Tahoma" w:cs="Tahoma"/>
          <w:b/>
          <w:color w:val="002060"/>
          <w:lang w:val="sr-Cyrl-RS"/>
        </w:rPr>
        <w:t>Материјална подршка</w:t>
      </w:r>
    </w:p>
    <w:p w14:paraId="20E360DD" w14:textId="77777777" w:rsidR="001572D9" w:rsidRPr="008E4F0C" w:rsidRDefault="001572D9" w:rsidP="001572D9">
      <w:pPr>
        <w:spacing w:after="0"/>
        <w:jc w:val="both"/>
        <w:rPr>
          <w:rFonts w:ascii="Tahoma" w:hAnsi="Tahoma" w:cs="Tahoma"/>
          <w:lang w:val="sr-Cyrl-RS"/>
        </w:rPr>
      </w:pPr>
    </w:p>
    <w:p w14:paraId="1B63132C" w14:textId="73FD64C0" w:rsidR="001572D9" w:rsidRPr="008E4F0C" w:rsidRDefault="001572D9" w:rsidP="001572D9">
      <w:pPr>
        <w:spacing w:after="0"/>
        <w:jc w:val="both"/>
        <w:rPr>
          <w:rFonts w:ascii="Tahoma" w:hAnsi="Tahoma" w:cs="Tahoma"/>
          <w:lang w:val="sr-Cyrl-RS"/>
        </w:rPr>
      </w:pPr>
      <w:r w:rsidRPr="008E4F0C">
        <w:rPr>
          <w:rFonts w:ascii="Tahoma" w:hAnsi="Tahoma" w:cs="Tahoma"/>
          <w:b/>
          <w:lang w:val="sr-Cyrl-RS"/>
        </w:rPr>
        <w:t xml:space="preserve">Неколико поглавља у Одлуци регулише врсте и елементе материјалне подршке </w:t>
      </w:r>
      <w:r w:rsidRPr="008E4F0C">
        <w:rPr>
          <w:rFonts w:ascii="Tahoma" w:hAnsi="Tahoma" w:cs="Tahoma"/>
          <w:lang w:val="sr-Cyrl-RS"/>
        </w:rPr>
        <w:t>која се у општини Оџаци пружа</w:t>
      </w:r>
      <w:r w:rsidRPr="008E4F0C">
        <w:rPr>
          <w:rFonts w:ascii="Tahoma" w:hAnsi="Tahoma" w:cs="Tahoma"/>
        </w:rPr>
        <w:t xml:space="preserve"> ради обезбеђења егзистенцијалног минимума и подршке социјалној укључености корисника</w:t>
      </w:r>
      <w:r w:rsidRPr="008E4F0C">
        <w:rPr>
          <w:rFonts w:ascii="Tahoma" w:hAnsi="Tahoma" w:cs="Tahoma"/>
          <w:lang w:val="sr-Cyrl-RS"/>
        </w:rPr>
        <w:t>.</w:t>
      </w:r>
      <w:r w:rsidR="008E4F0C">
        <w:rPr>
          <w:rFonts w:ascii="Tahoma" w:hAnsi="Tahoma" w:cs="Tahoma"/>
          <w:lang w:val="sr-Cyrl-RS"/>
        </w:rPr>
        <w:t xml:space="preserve"> </w:t>
      </w:r>
      <w:r w:rsidRPr="008E4F0C">
        <w:rPr>
          <w:rFonts w:ascii="Tahoma" w:hAnsi="Tahoma" w:cs="Tahoma"/>
        </w:rPr>
        <w:t xml:space="preserve">Општина Оџаци обезбеђује право на следеће врсте материјалне помоћи: </w:t>
      </w:r>
    </w:p>
    <w:p w14:paraId="42E35141" w14:textId="77777777" w:rsidR="001572D9" w:rsidRPr="008E4F0C" w:rsidRDefault="001572D9" w:rsidP="001572D9">
      <w:pPr>
        <w:spacing w:after="0"/>
        <w:jc w:val="both"/>
        <w:rPr>
          <w:rFonts w:ascii="Tahoma" w:hAnsi="Tahoma" w:cs="Tahoma"/>
          <w:lang w:val="sr-Cyrl-RS"/>
        </w:rPr>
      </w:pPr>
      <w:r w:rsidRPr="008E4F0C">
        <w:rPr>
          <w:rFonts w:ascii="Tahoma" w:hAnsi="Tahoma" w:cs="Tahoma"/>
          <w:b/>
          <w:lang w:val="sr-Cyrl-RS"/>
        </w:rPr>
        <w:t>М</w:t>
      </w:r>
      <w:r w:rsidRPr="008E4F0C">
        <w:rPr>
          <w:rFonts w:ascii="Tahoma" w:hAnsi="Tahoma" w:cs="Tahoma"/>
          <w:b/>
        </w:rPr>
        <w:t>атеријална подршка у новцу</w:t>
      </w:r>
      <w:r w:rsidRPr="008E4F0C">
        <w:rPr>
          <w:rFonts w:ascii="Tahoma" w:hAnsi="Tahoma" w:cs="Tahoma"/>
          <w:lang w:val="sr-Cyrl-RS"/>
        </w:rPr>
        <w:t>:</w:t>
      </w:r>
    </w:p>
    <w:p w14:paraId="25B11563"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rPr>
        <w:t xml:space="preserve">једнократна новчана </w:t>
      </w:r>
      <w:proofErr w:type="gramStart"/>
      <w:r w:rsidRPr="008E4F0C">
        <w:rPr>
          <w:rFonts w:ascii="Tahoma" w:hAnsi="Tahoma" w:cs="Tahoma"/>
        </w:rPr>
        <w:t>помоћ</w:t>
      </w:r>
      <w:r w:rsidRPr="008E4F0C">
        <w:rPr>
          <w:rFonts w:ascii="Tahoma" w:hAnsi="Tahoma" w:cs="Tahoma"/>
          <w:lang w:val="sr-Cyrl-RS"/>
        </w:rPr>
        <w:t>;</w:t>
      </w:r>
      <w:proofErr w:type="gramEnd"/>
    </w:p>
    <w:p w14:paraId="158E4A96"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rPr>
        <w:t xml:space="preserve">трошкови </w:t>
      </w:r>
      <w:proofErr w:type="gramStart"/>
      <w:r w:rsidRPr="008E4F0C">
        <w:rPr>
          <w:rFonts w:ascii="Tahoma" w:hAnsi="Tahoma" w:cs="Tahoma"/>
        </w:rPr>
        <w:t>сахрањивања</w:t>
      </w:r>
      <w:r w:rsidRPr="008E4F0C">
        <w:rPr>
          <w:rFonts w:ascii="Tahoma" w:hAnsi="Tahoma" w:cs="Tahoma"/>
          <w:lang w:val="sr-Cyrl-RS"/>
        </w:rPr>
        <w:t>;</w:t>
      </w:r>
      <w:proofErr w:type="gramEnd"/>
    </w:p>
    <w:p w14:paraId="0ED02B3F"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rPr>
        <w:t>социјално укључивање корисника једнократне новчане помоћи.</w:t>
      </w:r>
    </w:p>
    <w:p w14:paraId="2121BECC" w14:textId="77777777" w:rsidR="001572D9" w:rsidRPr="008E4F0C" w:rsidRDefault="001572D9" w:rsidP="001572D9">
      <w:pPr>
        <w:spacing w:after="0"/>
        <w:jc w:val="both"/>
        <w:rPr>
          <w:rFonts w:ascii="Tahoma" w:hAnsi="Tahoma" w:cs="Tahoma"/>
          <w:b/>
          <w:lang w:val="sr-Cyrl-RS"/>
        </w:rPr>
      </w:pPr>
    </w:p>
    <w:p w14:paraId="26A15541" w14:textId="77777777" w:rsidR="001572D9" w:rsidRPr="008E4F0C" w:rsidRDefault="001572D9" w:rsidP="001572D9">
      <w:pPr>
        <w:spacing w:after="0"/>
        <w:jc w:val="both"/>
        <w:rPr>
          <w:rFonts w:ascii="Tahoma" w:hAnsi="Tahoma" w:cs="Tahoma"/>
          <w:lang w:val="sr-Cyrl-RS"/>
        </w:rPr>
      </w:pPr>
      <w:r w:rsidRPr="008E4F0C">
        <w:rPr>
          <w:rFonts w:ascii="Tahoma" w:hAnsi="Tahoma" w:cs="Tahoma"/>
          <w:b/>
          <w:lang w:val="sr-Cyrl-RS"/>
        </w:rPr>
        <w:t>М</w:t>
      </w:r>
      <w:r w:rsidRPr="008E4F0C">
        <w:rPr>
          <w:rFonts w:ascii="Tahoma" w:hAnsi="Tahoma" w:cs="Tahoma"/>
          <w:b/>
        </w:rPr>
        <w:t>атеријална подршка у натури</w:t>
      </w:r>
      <w:r w:rsidRPr="008E4F0C">
        <w:rPr>
          <w:rFonts w:ascii="Tahoma" w:hAnsi="Tahoma" w:cs="Tahoma"/>
          <w:lang w:val="sr-Cyrl-RS"/>
        </w:rPr>
        <w:t>:</w:t>
      </w:r>
    </w:p>
    <w:p w14:paraId="16505A7C"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rPr>
        <w:t xml:space="preserve">набавка пакета хране, хигијене, огрева, одеће и </w:t>
      </w:r>
      <w:proofErr w:type="gramStart"/>
      <w:r w:rsidRPr="008E4F0C">
        <w:rPr>
          <w:rFonts w:ascii="Tahoma" w:hAnsi="Tahoma" w:cs="Tahoma"/>
        </w:rPr>
        <w:t>обуће;</w:t>
      </w:r>
      <w:proofErr w:type="gramEnd"/>
      <w:r w:rsidRPr="008E4F0C">
        <w:rPr>
          <w:rFonts w:ascii="Tahoma" w:hAnsi="Tahoma" w:cs="Tahoma"/>
        </w:rPr>
        <w:t xml:space="preserve"> </w:t>
      </w:r>
    </w:p>
    <w:p w14:paraId="23ABFF8B"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rPr>
        <w:t xml:space="preserve">опремање корисника за смештај у установу социјалне заштите или другу </w:t>
      </w:r>
      <w:proofErr w:type="gramStart"/>
      <w:r w:rsidRPr="008E4F0C">
        <w:rPr>
          <w:rFonts w:ascii="Tahoma" w:hAnsi="Tahoma" w:cs="Tahoma"/>
        </w:rPr>
        <w:t>породицу</w:t>
      </w:r>
      <w:r w:rsidRPr="008E4F0C">
        <w:rPr>
          <w:rFonts w:ascii="Tahoma" w:hAnsi="Tahoma" w:cs="Tahoma"/>
          <w:lang w:val="sr-Cyrl-RS"/>
        </w:rPr>
        <w:t>;</w:t>
      </w:r>
      <w:proofErr w:type="gramEnd"/>
    </w:p>
    <w:p w14:paraId="18774FB0"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rPr>
        <w:t xml:space="preserve">накнада трошкова превоза корисника и пратиоца приликом смештаја у установу социјалне заштите или другу </w:t>
      </w:r>
      <w:proofErr w:type="gramStart"/>
      <w:r w:rsidRPr="008E4F0C">
        <w:rPr>
          <w:rFonts w:ascii="Tahoma" w:hAnsi="Tahoma" w:cs="Tahoma"/>
        </w:rPr>
        <w:t>породицу</w:t>
      </w:r>
      <w:r w:rsidRPr="008E4F0C">
        <w:rPr>
          <w:rFonts w:ascii="Tahoma" w:hAnsi="Tahoma" w:cs="Tahoma"/>
          <w:lang w:val="sr-Cyrl-RS"/>
        </w:rPr>
        <w:t>;</w:t>
      </w:r>
      <w:proofErr w:type="gramEnd"/>
      <w:r w:rsidRPr="008E4F0C">
        <w:rPr>
          <w:rFonts w:ascii="Tahoma" w:hAnsi="Tahoma" w:cs="Tahoma"/>
        </w:rPr>
        <w:t xml:space="preserve"> </w:t>
      </w:r>
    </w:p>
    <w:p w14:paraId="3438E4C3"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rPr>
        <w:t>новогодишњи пакетићи за децу корисника НСП и децу из осетљивих група са територије општине Оџаци</w:t>
      </w:r>
      <w:r w:rsidRPr="008E4F0C">
        <w:rPr>
          <w:rFonts w:ascii="Tahoma" w:hAnsi="Tahoma" w:cs="Tahoma"/>
          <w:lang w:val="sr-Cyrl-RS"/>
        </w:rPr>
        <w:t>.</w:t>
      </w:r>
    </w:p>
    <w:p w14:paraId="6E85CA3F" w14:textId="77777777" w:rsidR="008E4F0C" w:rsidRDefault="008E4F0C" w:rsidP="008E4F0C">
      <w:pPr>
        <w:spacing w:after="0"/>
        <w:jc w:val="both"/>
        <w:rPr>
          <w:rFonts w:ascii="Tahoma" w:hAnsi="Tahoma" w:cs="Tahoma"/>
          <w:lang w:val="sr-Cyrl-RS"/>
        </w:rPr>
      </w:pPr>
    </w:p>
    <w:p w14:paraId="05ACCDCE" w14:textId="5B0F2185" w:rsidR="001572D9" w:rsidRPr="008E4F0C" w:rsidRDefault="001572D9" w:rsidP="008E4F0C">
      <w:pPr>
        <w:spacing w:after="0"/>
        <w:jc w:val="both"/>
        <w:rPr>
          <w:rFonts w:ascii="Tahoma" w:hAnsi="Tahoma" w:cs="Tahoma"/>
        </w:rPr>
      </w:pPr>
      <w:r w:rsidRPr="008E4F0C">
        <w:rPr>
          <w:rFonts w:ascii="Tahoma" w:hAnsi="Tahoma" w:cs="Tahoma"/>
        </w:rPr>
        <w:t xml:space="preserve">Критеријуми за остваривање права на мере материјалне подршке, надлежност и поступак за остваривање права и друга питања од значаја за обезбеђивање праваа према </w:t>
      </w:r>
      <w:r w:rsidRPr="008E4F0C">
        <w:rPr>
          <w:rFonts w:ascii="Tahoma" w:hAnsi="Tahoma" w:cs="Tahoma"/>
          <w:lang w:val="sr-Cyrl-RS"/>
        </w:rPr>
        <w:t xml:space="preserve">Одлуци </w:t>
      </w:r>
      <w:r w:rsidRPr="008E4F0C">
        <w:rPr>
          <w:rFonts w:ascii="Tahoma" w:hAnsi="Tahoma" w:cs="Tahoma"/>
        </w:rPr>
        <w:t xml:space="preserve">дефинишу </w:t>
      </w:r>
      <w:proofErr w:type="gramStart"/>
      <w:r w:rsidRPr="008E4F0C">
        <w:rPr>
          <w:rFonts w:ascii="Tahoma" w:hAnsi="Tahoma" w:cs="Tahoma"/>
        </w:rPr>
        <w:t>се  посебним</w:t>
      </w:r>
      <w:proofErr w:type="gramEnd"/>
      <w:r w:rsidRPr="008E4F0C">
        <w:rPr>
          <w:rFonts w:ascii="Tahoma" w:hAnsi="Tahoma" w:cs="Tahoma"/>
        </w:rPr>
        <w:t xml:space="preserve"> правилником који усваја Општинско веће општине Оџаци.</w:t>
      </w:r>
    </w:p>
    <w:p w14:paraId="0AF701D9" w14:textId="77777777" w:rsidR="008E4F0C" w:rsidRDefault="008E4F0C" w:rsidP="008E4F0C">
      <w:pPr>
        <w:spacing w:after="0"/>
        <w:jc w:val="both"/>
        <w:rPr>
          <w:rFonts w:ascii="Tahoma" w:hAnsi="Tahoma" w:cs="Tahoma"/>
          <w:lang w:val="sr-Cyrl-RS"/>
        </w:rPr>
      </w:pPr>
    </w:p>
    <w:p w14:paraId="51601DD1" w14:textId="1DACD869" w:rsidR="001572D9" w:rsidRPr="008E4F0C" w:rsidRDefault="001572D9" w:rsidP="008E4F0C">
      <w:pPr>
        <w:spacing w:after="0"/>
        <w:jc w:val="both"/>
        <w:rPr>
          <w:rFonts w:ascii="Tahoma" w:hAnsi="Tahoma" w:cs="Tahoma"/>
          <w:lang w:val="sr-Cyrl-RS"/>
        </w:rPr>
      </w:pPr>
      <w:r w:rsidRPr="008E4F0C">
        <w:rPr>
          <w:rFonts w:ascii="Tahoma" w:hAnsi="Tahoma" w:cs="Tahoma"/>
          <w:lang w:val="sr-Cyrl-RS"/>
        </w:rPr>
        <w:t>У Одлуци су дефинисани елелементи сваког од облика материјалне подршке. Утврђена је ко може остварити право на материјалну подршку, висина сваког од облика материјалне подршке у новцу, шта подразумева материјална подршка у натури.</w:t>
      </w:r>
    </w:p>
    <w:p w14:paraId="69969172" w14:textId="77777777" w:rsidR="008E4F0C" w:rsidRDefault="008E4F0C" w:rsidP="008E4F0C">
      <w:pPr>
        <w:spacing w:after="0"/>
        <w:jc w:val="both"/>
        <w:rPr>
          <w:rFonts w:ascii="Tahoma" w:hAnsi="Tahoma" w:cs="Tahoma"/>
          <w:lang w:val="sr-Cyrl-RS"/>
        </w:rPr>
      </w:pPr>
    </w:p>
    <w:p w14:paraId="6F64CDCA" w14:textId="410EA32B" w:rsidR="001572D9" w:rsidRPr="008E4F0C" w:rsidRDefault="001572D9" w:rsidP="008E4F0C">
      <w:pPr>
        <w:spacing w:after="0"/>
        <w:jc w:val="both"/>
        <w:rPr>
          <w:rFonts w:ascii="Tahoma" w:hAnsi="Tahoma" w:cs="Tahoma"/>
        </w:rPr>
      </w:pPr>
      <w:r w:rsidRPr="008E4F0C">
        <w:rPr>
          <w:rFonts w:ascii="Tahoma" w:hAnsi="Tahoma" w:cs="Tahoma"/>
          <w:lang w:val="sr-Cyrl-RS"/>
        </w:rPr>
        <w:t xml:space="preserve">Што се тиче органа који одлучује о праву на материјалну подршку, одредбе Одлуке су неусаглашене. У делу Одлуке у коме се разарађује сваки од облика материјалне подршке стоји да решење о признвању права доноси надлежна служба Центра за социјални рад, док у поглављу које се односи на поступак остваривања права на мере материјалне подршке стоји да </w:t>
      </w:r>
      <w:r w:rsidRPr="008E4F0C">
        <w:rPr>
          <w:rFonts w:ascii="Tahoma" w:hAnsi="Tahoma" w:cs="Tahoma"/>
        </w:rPr>
        <w:t xml:space="preserve">поступак за остваривање права на мере материјалне подршке покреће се на захтев корисника или по службеној дужности, а да по захтевима за признавање права у првом степену решења доноси надлежно одељење </w:t>
      </w:r>
      <w:r w:rsidRPr="008E4F0C">
        <w:rPr>
          <w:rFonts w:ascii="Tahoma" w:hAnsi="Tahoma" w:cs="Tahoma"/>
          <w:lang w:val="sr-Cyrl-RS"/>
        </w:rPr>
        <w:t>О</w:t>
      </w:r>
      <w:r w:rsidRPr="008E4F0C">
        <w:rPr>
          <w:rFonts w:ascii="Tahoma" w:hAnsi="Tahoma" w:cs="Tahoma"/>
        </w:rPr>
        <w:t>пштинске управе.</w:t>
      </w:r>
      <w:r w:rsidRPr="008E4F0C">
        <w:rPr>
          <w:rFonts w:ascii="Tahoma" w:hAnsi="Tahoma" w:cs="Tahoma"/>
          <w:lang w:val="sr-Cyrl-RS"/>
        </w:rPr>
        <w:t xml:space="preserve"> Потребно је ускладити ове одредбе и прецизирати орган који је надлежан за решавање о одлучивању о праву на материјалну подршку.</w:t>
      </w:r>
      <w:r w:rsidRPr="008E4F0C">
        <w:rPr>
          <w:rFonts w:ascii="Tahoma" w:hAnsi="Tahoma" w:cs="Tahoma"/>
        </w:rPr>
        <w:t xml:space="preserve"> </w:t>
      </w:r>
    </w:p>
    <w:p w14:paraId="265ED3A8" w14:textId="77777777" w:rsidR="008E4F0C" w:rsidRDefault="008E4F0C" w:rsidP="008E4F0C">
      <w:pPr>
        <w:spacing w:after="0"/>
        <w:jc w:val="both"/>
        <w:rPr>
          <w:rFonts w:ascii="Tahoma" w:hAnsi="Tahoma" w:cs="Tahoma"/>
          <w:lang w:val="sr-Cyrl-RS"/>
        </w:rPr>
      </w:pPr>
    </w:p>
    <w:p w14:paraId="0937A9AF" w14:textId="5056A0AC" w:rsidR="001572D9" w:rsidRPr="008E4F0C" w:rsidRDefault="001572D9" w:rsidP="008E4F0C">
      <w:pPr>
        <w:spacing w:after="0"/>
        <w:jc w:val="both"/>
        <w:rPr>
          <w:rFonts w:ascii="Tahoma" w:hAnsi="Tahoma" w:cs="Tahoma"/>
        </w:rPr>
      </w:pPr>
      <w:r w:rsidRPr="008E4F0C">
        <w:rPr>
          <w:rFonts w:ascii="Tahoma" w:hAnsi="Tahoma" w:cs="Tahoma"/>
        </w:rPr>
        <w:t>Корисник коме није признато право на мере материјалне подршке има право жалбе у року од 15 дана. По жалбама на првостепене одлуке одлучује у другом степену општинско веће општине Оџаци у року од 30 дана.</w:t>
      </w:r>
    </w:p>
    <w:p w14:paraId="3775563F" w14:textId="77777777" w:rsidR="001572D9" w:rsidRPr="008E4F0C" w:rsidRDefault="001572D9" w:rsidP="001572D9">
      <w:pPr>
        <w:spacing w:after="0"/>
        <w:ind w:firstLine="360"/>
        <w:jc w:val="both"/>
        <w:rPr>
          <w:rFonts w:ascii="Tahoma" w:hAnsi="Tahoma" w:cs="Tahoma"/>
        </w:rPr>
      </w:pPr>
      <w:r w:rsidRPr="008E4F0C">
        <w:rPr>
          <w:rFonts w:ascii="Tahoma" w:hAnsi="Tahoma" w:cs="Tahoma"/>
        </w:rPr>
        <w:t xml:space="preserve">Средства за остваривање права на мере материјалне подршке у социјалној заштити предвиђене овом Одлуком обезбеђују се: </w:t>
      </w:r>
    </w:p>
    <w:p w14:paraId="2B7A8727" w14:textId="77777777" w:rsidR="001572D9" w:rsidRPr="008E4F0C" w:rsidRDefault="001572D9" w:rsidP="001572D9">
      <w:pPr>
        <w:pStyle w:val="ListParagraph"/>
        <w:numPr>
          <w:ilvl w:val="0"/>
          <w:numId w:val="30"/>
        </w:numPr>
        <w:spacing w:after="0"/>
        <w:jc w:val="both"/>
        <w:rPr>
          <w:rFonts w:ascii="Tahoma" w:hAnsi="Tahoma" w:cs="Tahoma"/>
        </w:rPr>
      </w:pPr>
      <w:r w:rsidRPr="008E4F0C">
        <w:rPr>
          <w:rFonts w:ascii="Tahoma" w:hAnsi="Tahoma" w:cs="Tahoma"/>
        </w:rPr>
        <w:t xml:space="preserve">из буџета општине Оџаци </w:t>
      </w:r>
    </w:p>
    <w:p w14:paraId="169FBBF6" w14:textId="77777777" w:rsidR="001572D9" w:rsidRPr="008E4F0C" w:rsidRDefault="001572D9" w:rsidP="001572D9">
      <w:pPr>
        <w:pStyle w:val="ListParagraph"/>
        <w:numPr>
          <w:ilvl w:val="0"/>
          <w:numId w:val="30"/>
        </w:numPr>
        <w:spacing w:after="0"/>
        <w:jc w:val="both"/>
        <w:rPr>
          <w:rFonts w:ascii="Tahoma" w:hAnsi="Tahoma" w:cs="Tahoma"/>
        </w:rPr>
      </w:pPr>
      <w:r w:rsidRPr="008E4F0C">
        <w:rPr>
          <w:rFonts w:ascii="Tahoma" w:hAnsi="Tahoma" w:cs="Tahoma"/>
          <w:lang w:val="sr-Cyrl-RS"/>
        </w:rPr>
        <w:t xml:space="preserve">од </w:t>
      </w:r>
      <w:r w:rsidRPr="008E4F0C">
        <w:rPr>
          <w:rFonts w:ascii="Tahoma" w:hAnsi="Tahoma" w:cs="Tahoma"/>
        </w:rPr>
        <w:t>виши</w:t>
      </w:r>
      <w:r w:rsidRPr="008E4F0C">
        <w:rPr>
          <w:rFonts w:ascii="Tahoma" w:hAnsi="Tahoma" w:cs="Tahoma"/>
          <w:lang w:val="sr-Cyrl-RS"/>
        </w:rPr>
        <w:t>х</w:t>
      </w:r>
      <w:r w:rsidRPr="008E4F0C">
        <w:rPr>
          <w:rFonts w:ascii="Tahoma" w:hAnsi="Tahoma" w:cs="Tahoma"/>
        </w:rPr>
        <w:t xml:space="preserve"> нивоа власти (Покрајина, Република) </w:t>
      </w:r>
    </w:p>
    <w:p w14:paraId="08FA8936"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rPr>
        <w:t>из других извора (партнерство са националним и међународним организацијама, донације, и сл.).</w:t>
      </w:r>
    </w:p>
    <w:p w14:paraId="2A1A8CD6" w14:textId="77777777" w:rsidR="008E4F0C" w:rsidRDefault="008E4F0C" w:rsidP="008E4F0C">
      <w:pPr>
        <w:spacing w:after="0"/>
        <w:jc w:val="both"/>
        <w:rPr>
          <w:rFonts w:ascii="Tahoma" w:hAnsi="Tahoma" w:cs="Tahoma"/>
          <w:lang w:val="sr-Cyrl-RS"/>
        </w:rPr>
      </w:pPr>
    </w:p>
    <w:p w14:paraId="0E6EA2FA" w14:textId="1EEAA076" w:rsidR="001572D9" w:rsidRPr="008E4F0C" w:rsidRDefault="001572D9" w:rsidP="008E4F0C">
      <w:pPr>
        <w:spacing w:after="0"/>
        <w:jc w:val="both"/>
        <w:rPr>
          <w:rFonts w:ascii="Tahoma" w:hAnsi="Tahoma" w:cs="Tahoma"/>
        </w:rPr>
      </w:pPr>
      <w:r w:rsidRPr="008E4F0C">
        <w:rPr>
          <w:rFonts w:ascii="Tahoma" w:hAnsi="Tahoma" w:cs="Tahoma"/>
          <w:lang w:val="sr-Cyrl-RS"/>
        </w:rPr>
        <w:t xml:space="preserve">Посебно поглавље Одлуке се односи на програме унапређења социјалне заштите у општитни Оџаци. Одлуком је предвиђено да </w:t>
      </w:r>
      <w:r w:rsidRPr="008E4F0C">
        <w:rPr>
          <w:rFonts w:ascii="Tahoma" w:hAnsi="Tahoma" w:cs="Tahoma"/>
        </w:rPr>
        <w:t>Општинско веће Општине Оџаци утврђује годишњи програм мера и активности за подстицај и развој постојећих и нових услуга социјалне заштите у складу са стратегијом коју доноси Влада Републике Србије и релевантним стратешким документима општине</w:t>
      </w:r>
      <w:r w:rsidRPr="008E4F0C">
        <w:rPr>
          <w:rFonts w:ascii="Tahoma" w:hAnsi="Tahoma" w:cs="Tahoma"/>
          <w:lang w:val="sr-Cyrl-RS"/>
        </w:rPr>
        <w:t xml:space="preserve">. </w:t>
      </w:r>
      <w:r w:rsidRPr="008E4F0C">
        <w:rPr>
          <w:rFonts w:ascii="Tahoma" w:hAnsi="Tahoma" w:cs="Tahoma"/>
        </w:rPr>
        <w:t>За потребе унапређења социјалне заштите општине Оџаци,</w:t>
      </w:r>
      <w:r w:rsidRPr="008E4F0C">
        <w:rPr>
          <w:rFonts w:ascii="Tahoma" w:hAnsi="Tahoma" w:cs="Tahoma"/>
          <w:lang w:val="sr-Cyrl-RS"/>
        </w:rPr>
        <w:t xml:space="preserve"> </w:t>
      </w:r>
      <w:r w:rsidRPr="008E4F0C">
        <w:rPr>
          <w:rFonts w:ascii="Tahoma" w:hAnsi="Tahoma" w:cs="Tahoma"/>
        </w:rPr>
        <w:t>председник, у складу са Статутом општине Оџаци</w:t>
      </w:r>
      <w:r w:rsidRPr="008E4F0C">
        <w:rPr>
          <w:rFonts w:ascii="Tahoma" w:hAnsi="Tahoma" w:cs="Tahoma"/>
          <w:lang w:val="sr-Cyrl-RS"/>
        </w:rPr>
        <w:t>,</w:t>
      </w:r>
      <w:r w:rsidRPr="008E4F0C">
        <w:rPr>
          <w:rFonts w:ascii="Tahoma" w:hAnsi="Tahoma" w:cs="Tahoma"/>
        </w:rPr>
        <w:t xml:space="preserve"> </w:t>
      </w:r>
      <w:r w:rsidRPr="008E4F0C">
        <w:rPr>
          <w:rFonts w:ascii="Tahoma" w:hAnsi="Tahoma" w:cs="Tahoma"/>
          <w:b/>
        </w:rPr>
        <w:t>оснива Савет за социјалну заштиту</w:t>
      </w:r>
      <w:r w:rsidRPr="008E4F0C">
        <w:rPr>
          <w:rFonts w:ascii="Tahoma" w:hAnsi="Tahoma" w:cs="Tahoma"/>
        </w:rPr>
        <w:t>, као међусекторско саветодавно тело. Састав, надлежност, права и обавезе чланова Савета дефинишу се Решењем председника.</w:t>
      </w:r>
    </w:p>
    <w:p w14:paraId="3D09C4A9" w14:textId="77777777" w:rsidR="008E4F0C" w:rsidRDefault="008E4F0C" w:rsidP="008E4F0C">
      <w:pPr>
        <w:spacing w:after="0"/>
        <w:jc w:val="both"/>
        <w:rPr>
          <w:rFonts w:ascii="Tahoma" w:hAnsi="Tahoma" w:cs="Tahoma"/>
          <w:lang w:val="sr-Cyrl-RS"/>
        </w:rPr>
      </w:pPr>
    </w:p>
    <w:p w14:paraId="456F19CD" w14:textId="5799A989" w:rsidR="001572D9" w:rsidRPr="008E4F0C" w:rsidRDefault="001572D9" w:rsidP="008E4F0C">
      <w:pPr>
        <w:spacing w:after="0"/>
        <w:jc w:val="both"/>
        <w:rPr>
          <w:rFonts w:ascii="Tahoma" w:hAnsi="Tahoma" w:cs="Tahoma"/>
          <w:lang w:val="sr-Cyrl-RS"/>
        </w:rPr>
      </w:pPr>
      <w:r w:rsidRPr="008E4F0C">
        <w:rPr>
          <w:rFonts w:ascii="Tahoma" w:hAnsi="Tahoma" w:cs="Tahoma"/>
        </w:rPr>
        <w:t>Поступак праћења и процене квалитета услуга и остваривања материјалне подршке поверава се одељењу општинске управе општине Оџаци у чијој су надлежности послови из области социјалне заштите.</w:t>
      </w:r>
    </w:p>
    <w:p w14:paraId="523DA42A" w14:textId="77777777" w:rsidR="001572D9" w:rsidRPr="008E4F0C" w:rsidRDefault="001572D9" w:rsidP="001572D9">
      <w:pPr>
        <w:spacing w:after="0"/>
        <w:jc w:val="both"/>
        <w:rPr>
          <w:rFonts w:ascii="Tahoma" w:hAnsi="Tahoma" w:cs="Tahoma"/>
          <w:lang w:val="sr-Cyrl-RS"/>
        </w:rPr>
      </w:pPr>
    </w:p>
    <w:p w14:paraId="21CFBF2B" w14:textId="77777777" w:rsidR="001572D9" w:rsidRPr="008E4F0C" w:rsidRDefault="001572D9" w:rsidP="008E4F0C">
      <w:pPr>
        <w:spacing w:after="0"/>
        <w:jc w:val="both"/>
        <w:rPr>
          <w:rFonts w:ascii="Tahoma" w:hAnsi="Tahoma" w:cs="Tahoma"/>
          <w:b/>
          <w:color w:val="002060"/>
          <w:lang w:val="sr-Cyrl-RS"/>
        </w:rPr>
      </w:pPr>
      <w:r w:rsidRPr="008E4F0C">
        <w:rPr>
          <w:rFonts w:ascii="Tahoma" w:hAnsi="Tahoma" w:cs="Tahoma"/>
          <w:b/>
          <w:color w:val="002060"/>
          <w:lang w:val="sr-Cyrl-RS"/>
        </w:rPr>
        <w:t>Правилници у области социјалне заштите</w:t>
      </w:r>
    </w:p>
    <w:p w14:paraId="39E59B47" w14:textId="77777777" w:rsidR="001572D9" w:rsidRPr="008E4F0C" w:rsidRDefault="001572D9" w:rsidP="001572D9">
      <w:pPr>
        <w:spacing w:after="0"/>
        <w:jc w:val="both"/>
        <w:rPr>
          <w:rFonts w:ascii="Tahoma" w:hAnsi="Tahoma" w:cs="Tahoma"/>
          <w:lang w:val="sr-Cyrl-RS"/>
        </w:rPr>
      </w:pPr>
    </w:p>
    <w:p w14:paraId="3882D7A6" w14:textId="77777777" w:rsidR="001572D9" w:rsidRPr="008E4F0C" w:rsidRDefault="001572D9" w:rsidP="008E4F0C">
      <w:pPr>
        <w:spacing w:after="0"/>
        <w:jc w:val="both"/>
        <w:rPr>
          <w:rFonts w:ascii="Tahoma" w:hAnsi="Tahoma" w:cs="Tahoma"/>
          <w:lang w:val="sr-Cyrl-RS"/>
        </w:rPr>
      </w:pPr>
      <w:r w:rsidRPr="008E4F0C">
        <w:rPr>
          <w:rFonts w:ascii="Tahoma" w:hAnsi="Tahoma" w:cs="Tahoma"/>
          <w:i/>
          <w:lang w:val="sr-Cyrl-RS"/>
        </w:rPr>
        <w:t>Одлука о правима у социјалној заштити на територији општине Оџаци</w:t>
      </w:r>
      <w:r w:rsidRPr="008E4F0C">
        <w:rPr>
          <w:rFonts w:ascii="Tahoma" w:hAnsi="Tahoma" w:cs="Tahoma"/>
          <w:lang w:val="sr-Cyrl-RS"/>
        </w:rPr>
        <w:t xml:space="preserve"> прописала је доношење значајног броја правилника којима се разрађују права и услуге предвиђене њоме, као и други елементи Одлуке. У складу са тим, надлежни органи општине Оџаци донели су следће правилнике:</w:t>
      </w:r>
    </w:p>
    <w:p w14:paraId="0E97C184" w14:textId="77777777" w:rsidR="001572D9" w:rsidRPr="008E4F0C" w:rsidRDefault="001572D9" w:rsidP="001572D9">
      <w:pPr>
        <w:pStyle w:val="ListParagraph"/>
        <w:numPr>
          <w:ilvl w:val="0"/>
          <w:numId w:val="30"/>
        </w:numPr>
        <w:spacing w:after="0"/>
        <w:jc w:val="both"/>
        <w:rPr>
          <w:rFonts w:ascii="Tahoma" w:hAnsi="Tahoma" w:cs="Tahoma"/>
          <w:i/>
          <w:lang w:val="sr-Cyrl-RS"/>
        </w:rPr>
      </w:pPr>
      <w:r w:rsidRPr="008E4F0C">
        <w:rPr>
          <w:rFonts w:ascii="Tahoma" w:hAnsi="Tahoma" w:cs="Tahoma"/>
          <w:i/>
          <w:lang w:val="sr-Cyrl-RS"/>
        </w:rPr>
        <w:t>Правилник о методологији формирања цене услуга социјалне заштите на локалном нивоу;</w:t>
      </w:r>
    </w:p>
    <w:p w14:paraId="6EE79FFE" w14:textId="77777777" w:rsidR="001572D9" w:rsidRPr="008E4F0C" w:rsidRDefault="001572D9" w:rsidP="001572D9">
      <w:pPr>
        <w:pStyle w:val="ListParagraph"/>
        <w:numPr>
          <w:ilvl w:val="0"/>
          <w:numId w:val="30"/>
        </w:numPr>
        <w:spacing w:after="0"/>
        <w:jc w:val="both"/>
        <w:rPr>
          <w:rFonts w:ascii="Tahoma" w:hAnsi="Tahoma" w:cs="Tahoma"/>
          <w:i/>
          <w:lang w:val="sr-Cyrl-RS"/>
        </w:rPr>
      </w:pPr>
      <w:r w:rsidRPr="008E4F0C">
        <w:rPr>
          <w:rFonts w:ascii="Tahoma" w:hAnsi="Tahoma" w:cs="Tahoma"/>
          <w:i/>
          <w:lang w:val="sr-Cyrl-RS"/>
        </w:rPr>
        <w:t>Правилник о условима обезбеђивања и пружања услуге лични пратилац детета;</w:t>
      </w:r>
    </w:p>
    <w:p w14:paraId="46F1D892" w14:textId="77777777" w:rsidR="001572D9" w:rsidRPr="008E4F0C" w:rsidRDefault="001572D9" w:rsidP="001572D9">
      <w:pPr>
        <w:pStyle w:val="ListParagraph"/>
        <w:numPr>
          <w:ilvl w:val="0"/>
          <w:numId w:val="30"/>
        </w:numPr>
        <w:spacing w:after="0"/>
        <w:jc w:val="both"/>
        <w:rPr>
          <w:rFonts w:ascii="Tahoma" w:hAnsi="Tahoma" w:cs="Tahoma"/>
          <w:i/>
          <w:lang w:val="sr-Cyrl-RS"/>
        </w:rPr>
      </w:pPr>
      <w:r w:rsidRPr="008E4F0C">
        <w:rPr>
          <w:rFonts w:ascii="Tahoma" w:hAnsi="Tahoma" w:cs="Tahoma"/>
          <w:i/>
          <w:lang w:val="sr-Cyrl-RS"/>
        </w:rPr>
        <w:t>Правлиник о поступку, начину и ближим условима остваривања права на материјалну подршку и коришћења услуга у области социјалне заштите;</w:t>
      </w:r>
    </w:p>
    <w:p w14:paraId="470E3846" w14:textId="77777777" w:rsidR="001572D9" w:rsidRPr="008E4F0C" w:rsidRDefault="001572D9" w:rsidP="001572D9">
      <w:pPr>
        <w:pStyle w:val="ListParagraph"/>
        <w:numPr>
          <w:ilvl w:val="0"/>
          <w:numId w:val="30"/>
        </w:numPr>
        <w:spacing w:after="0"/>
        <w:jc w:val="both"/>
        <w:rPr>
          <w:rFonts w:ascii="Tahoma" w:hAnsi="Tahoma" w:cs="Tahoma"/>
          <w:i/>
          <w:lang w:val="sr-Cyrl-RS"/>
        </w:rPr>
      </w:pPr>
      <w:r w:rsidRPr="008E4F0C">
        <w:rPr>
          <w:rFonts w:ascii="Tahoma" w:hAnsi="Tahoma" w:cs="Tahoma"/>
          <w:i/>
          <w:lang w:val="sr-Cyrl-RS"/>
        </w:rPr>
        <w:t>Правилник о утврђивању права на једнократну помоћ у натури;</w:t>
      </w:r>
    </w:p>
    <w:p w14:paraId="0791AA1A" w14:textId="77777777" w:rsidR="001572D9" w:rsidRPr="008E4F0C" w:rsidRDefault="001572D9" w:rsidP="001572D9">
      <w:pPr>
        <w:pStyle w:val="ListParagraph"/>
        <w:numPr>
          <w:ilvl w:val="0"/>
          <w:numId w:val="30"/>
        </w:numPr>
        <w:spacing w:after="0"/>
        <w:jc w:val="both"/>
        <w:rPr>
          <w:rFonts w:ascii="Tahoma" w:hAnsi="Tahoma" w:cs="Tahoma"/>
          <w:i/>
          <w:lang w:val="sr-Cyrl-RS"/>
        </w:rPr>
      </w:pPr>
      <w:r w:rsidRPr="008E4F0C">
        <w:rPr>
          <w:rFonts w:ascii="Tahoma" w:hAnsi="Tahoma" w:cs="Tahoma"/>
          <w:i/>
          <w:lang w:val="sr-Cyrl-RS"/>
        </w:rPr>
        <w:t>Правилиник о критеријумима и мерилима за  учешће корисника у трошковима услуге помоћ у кући за одрасла и старија лица;</w:t>
      </w:r>
    </w:p>
    <w:p w14:paraId="7A3764A9" w14:textId="77777777" w:rsidR="001572D9" w:rsidRPr="008E4F0C" w:rsidRDefault="001572D9" w:rsidP="001572D9">
      <w:pPr>
        <w:pStyle w:val="ListParagraph"/>
        <w:numPr>
          <w:ilvl w:val="0"/>
          <w:numId w:val="30"/>
        </w:numPr>
        <w:spacing w:after="0"/>
        <w:jc w:val="both"/>
        <w:rPr>
          <w:rFonts w:ascii="Tahoma" w:hAnsi="Tahoma" w:cs="Tahoma"/>
          <w:i/>
          <w:lang w:val="sr-Cyrl-RS"/>
        </w:rPr>
      </w:pPr>
      <w:r w:rsidRPr="008E4F0C">
        <w:rPr>
          <w:rFonts w:ascii="Tahoma" w:hAnsi="Tahoma" w:cs="Tahoma"/>
          <w:i/>
          <w:lang w:val="sr-Cyrl-RS"/>
        </w:rPr>
        <w:t>Правилник о условима обезбеђивања и пружања услуге помоћ у кући за одрасла и старија лица;</w:t>
      </w:r>
    </w:p>
    <w:p w14:paraId="3A1D9098" w14:textId="77777777" w:rsidR="001572D9" w:rsidRPr="008E4F0C" w:rsidRDefault="001572D9" w:rsidP="001572D9">
      <w:pPr>
        <w:pStyle w:val="ListParagraph"/>
        <w:numPr>
          <w:ilvl w:val="0"/>
          <w:numId w:val="30"/>
        </w:numPr>
        <w:spacing w:after="0"/>
        <w:jc w:val="both"/>
        <w:rPr>
          <w:rFonts w:ascii="Tahoma" w:hAnsi="Tahoma" w:cs="Tahoma"/>
          <w:i/>
          <w:lang w:val="sr-Cyrl-RS"/>
        </w:rPr>
      </w:pPr>
      <w:r w:rsidRPr="008E4F0C">
        <w:rPr>
          <w:rFonts w:ascii="Tahoma" w:hAnsi="Tahoma" w:cs="Tahoma"/>
          <w:i/>
          <w:lang w:val="sr-Cyrl-RS"/>
        </w:rPr>
        <w:t>Правилник о условима обезбеђивања и пружања услуге дневни боравак за децу,  младе  и одрасла лица са телесним инвалидитетом, односно интелектуалним потешкоћама;</w:t>
      </w:r>
    </w:p>
    <w:p w14:paraId="1B40F1F6" w14:textId="77777777" w:rsidR="001572D9" w:rsidRPr="008E4F0C" w:rsidRDefault="001572D9" w:rsidP="001572D9">
      <w:pPr>
        <w:spacing w:after="0"/>
        <w:jc w:val="both"/>
        <w:rPr>
          <w:rFonts w:ascii="Tahoma" w:hAnsi="Tahoma" w:cs="Tahoma"/>
          <w:i/>
          <w:lang w:val="sr-Cyrl-RS"/>
        </w:rPr>
      </w:pPr>
    </w:p>
    <w:p w14:paraId="258F1C92"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Све горе наведене правилнике донело је Општинско веће општине Оџаци, што је у супротности са чланом 32. став 1. тачка 6. </w:t>
      </w:r>
      <w:r w:rsidRPr="008E4F0C">
        <w:rPr>
          <w:rFonts w:ascii="Tahoma" w:hAnsi="Tahoma" w:cs="Tahoma"/>
          <w:i/>
          <w:lang w:val="sr-Cyrl-RS"/>
        </w:rPr>
        <w:t>Закона о локалној самоуправи</w:t>
      </w:r>
      <w:r w:rsidRPr="008E4F0C">
        <w:rPr>
          <w:rFonts w:ascii="Tahoma" w:hAnsi="Tahoma" w:cs="Tahoma"/>
          <w:lang w:val="sr-Cyrl-RS"/>
        </w:rPr>
        <w:t xml:space="preserve">, којим је предвиђено да је скупштина ЈЛС орган који доноси прописе и опште акте. Даље, непотребно је да се различити аспекти једне услуге регулушу са два посебна правилника, као што је урађено у случају услуге помоћ у кући за одрасла и старија, где се једним правилником регулише учешће корисника у трошковима услуге, а другим услови обезбеђивања и пружања услуге. </w:t>
      </w:r>
    </w:p>
    <w:p w14:paraId="7E47DB56" w14:textId="77777777" w:rsidR="001572D9" w:rsidRPr="008E4F0C" w:rsidRDefault="001572D9" w:rsidP="001572D9">
      <w:pPr>
        <w:spacing w:after="0"/>
        <w:jc w:val="both"/>
        <w:rPr>
          <w:rFonts w:ascii="Tahoma" w:hAnsi="Tahoma" w:cs="Tahoma"/>
          <w:lang w:val="sr-Cyrl-RS"/>
        </w:rPr>
      </w:pPr>
    </w:p>
    <w:p w14:paraId="25B66B54" w14:textId="36D692E9" w:rsidR="001572D9" w:rsidRPr="008E4F0C" w:rsidRDefault="001572D9" w:rsidP="008E4F0C">
      <w:pPr>
        <w:pStyle w:val="ListParagraph"/>
        <w:numPr>
          <w:ilvl w:val="0"/>
          <w:numId w:val="32"/>
        </w:numPr>
        <w:spacing w:after="0"/>
        <w:jc w:val="both"/>
        <w:rPr>
          <w:rFonts w:ascii="Tahoma" w:hAnsi="Tahoma" w:cs="Tahoma"/>
          <w:b/>
          <w:color w:val="002060"/>
          <w:lang w:val="sr-Cyrl-RS"/>
        </w:rPr>
      </w:pPr>
      <w:r w:rsidRPr="008E4F0C">
        <w:rPr>
          <w:rFonts w:ascii="Tahoma" w:hAnsi="Tahoma" w:cs="Tahoma"/>
          <w:b/>
          <w:color w:val="002060"/>
          <w:lang w:val="sr-Cyrl-RS"/>
        </w:rPr>
        <w:t>Правилник о методологији формирања цене услуга социјалне заштите на локалном нивоу</w:t>
      </w:r>
    </w:p>
    <w:p w14:paraId="62403D5F" w14:textId="77777777" w:rsidR="001572D9" w:rsidRPr="008E4F0C" w:rsidRDefault="001572D9" w:rsidP="001572D9">
      <w:pPr>
        <w:pStyle w:val="ListParagraph"/>
        <w:spacing w:after="0"/>
        <w:jc w:val="both"/>
        <w:rPr>
          <w:rFonts w:ascii="Tahoma" w:hAnsi="Tahoma" w:cs="Tahoma"/>
          <w:b/>
          <w:color w:val="002060"/>
          <w:lang w:val="sr-Cyrl-RS"/>
        </w:rPr>
      </w:pPr>
    </w:p>
    <w:p w14:paraId="557F46C5" w14:textId="77777777" w:rsidR="001572D9" w:rsidRPr="008E4F0C" w:rsidRDefault="001572D9" w:rsidP="008E4F0C">
      <w:pPr>
        <w:spacing w:after="0"/>
        <w:jc w:val="both"/>
        <w:rPr>
          <w:rFonts w:ascii="Tahoma" w:hAnsi="Tahoma" w:cs="Tahoma"/>
          <w:lang w:val="sr-Cyrl-RS"/>
        </w:rPr>
      </w:pPr>
      <w:r w:rsidRPr="008E4F0C">
        <w:rPr>
          <w:rFonts w:ascii="Tahoma" w:hAnsi="Tahoma" w:cs="Tahoma"/>
          <w:i/>
          <w:lang w:val="sr-Cyrl-RS"/>
        </w:rPr>
        <w:t>Правилник о методологији формирања цене услуга социјалне заштите на локалном нивоу</w:t>
      </w:r>
      <w:r w:rsidRPr="008E4F0C">
        <w:rPr>
          <w:rFonts w:ascii="Tahoma" w:hAnsi="Tahoma" w:cs="Tahoma"/>
          <w:lang w:val="sr-Cyrl-RS"/>
        </w:rPr>
        <w:t xml:space="preserve"> донело је Општинско веће општине Оџаци на седници одржаној 2. ааприла 2021. године.</w:t>
      </w:r>
    </w:p>
    <w:p w14:paraId="0ECAC491"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Правилник има 9 чланова и њиме је дефинисана методологија формирања цена за услуге помоћ у кући за одрасла и старија лица, дневни боравак за децу, младе  и одрасла лица са телесним инвалидитетом, односно интелектуалним потешкоћама и лични пратилац детета. </w:t>
      </w:r>
    </w:p>
    <w:p w14:paraId="13E3AFB7" w14:textId="3D38738B"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Цена услуге се утврђује према формули чији су елементи минимална нето зарада по радном часу, трошкови превоза у месном јавном саобраћају и месечни матеијални трошкови. </w:t>
      </w:r>
    </w:p>
    <w:p w14:paraId="20D8CC6F"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Правлником је детаљно разрађена структура трошкова за сваку од горе наведних услуга. </w:t>
      </w:r>
    </w:p>
    <w:p w14:paraId="382786B5" w14:textId="77777777" w:rsidR="001572D9" w:rsidRPr="008E4F0C" w:rsidRDefault="001572D9" w:rsidP="001572D9">
      <w:pPr>
        <w:spacing w:after="0"/>
        <w:jc w:val="both"/>
        <w:rPr>
          <w:rFonts w:ascii="Tahoma" w:hAnsi="Tahoma" w:cs="Tahoma"/>
          <w:lang w:val="sr-Cyrl-RS"/>
        </w:rPr>
      </w:pPr>
    </w:p>
    <w:p w14:paraId="5F679310" w14:textId="77777777" w:rsidR="001572D9" w:rsidRPr="008E4F0C" w:rsidRDefault="001572D9" w:rsidP="001572D9">
      <w:pPr>
        <w:spacing w:after="0"/>
        <w:jc w:val="both"/>
        <w:rPr>
          <w:rFonts w:ascii="Tahoma" w:hAnsi="Tahoma" w:cs="Tahoma"/>
          <w:lang w:val="sr-Cyrl-RS"/>
        </w:rPr>
      </w:pPr>
    </w:p>
    <w:p w14:paraId="2381A754" w14:textId="77777777" w:rsidR="001572D9" w:rsidRPr="008E4F0C" w:rsidRDefault="001572D9" w:rsidP="001572D9">
      <w:pPr>
        <w:spacing w:after="0"/>
        <w:jc w:val="both"/>
        <w:rPr>
          <w:rFonts w:ascii="Tahoma" w:hAnsi="Tahoma" w:cs="Tahoma"/>
          <w:lang w:val="sr-Cyrl-RS"/>
        </w:rPr>
      </w:pPr>
    </w:p>
    <w:p w14:paraId="3FFD052D" w14:textId="77777777" w:rsidR="001572D9" w:rsidRPr="008E4F0C" w:rsidRDefault="001572D9" w:rsidP="001572D9">
      <w:pPr>
        <w:spacing w:after="0"/>
        <w:jc w:val="both"/>
        <w:rPr>
          <w:rFonts w:ascii="Tahoma" w:hAnsi="Tahoma" w:cs="Tahoma"/>
          <w:lang w:val="sr-Cyrl-RS"/>
        </w:rPr>
      </w:pPr>
    </w:p>
    <w:p w14:paraId="68BC6A02" w14:textId="5A92F78F" w:rsidR="001572D9" w:rsidRPr="008E4F0C" w:rsidRDefault="001572D9" w:rsidP="008E4F0C">
      <w:pPr>
        <w:pStyle w:val="ListParagraph"/>
        <w:numPr>
          <w:ilvl w:val="0"/>
          <w:numId w:val="32"/>
        </w:numPr>
        <w:spacing w:after="0"/>
        <w:jc w:val="both"/>
        <w:rPr>
          <w:rFonts w:ascii="Tahoma" w:hAnsi="Tahoma" w:cs="Tahoma"/>
          <w:b/>
          <w:lang w:val="sr-Cyrl-RS"/>
        </w:rPr>
      </w:pPr>
      <w:r w:rsidRPr="008E4F0C">
        <w:rPr>
          <w:rFonts w:ascii="Tahoma" w:hAnsi="Tahoma" w:cs="Tahoma"/>
          <w:b/>
          <w:color w:val="002060"/>
        </w:rPr>
        <w:t xml:space="preserve">Правилник о </w:t>
      </w:r>
      <w:r w:rsidRPr="008E4F0C">
        <w:rPr>
          <w:rFonts w:ascii="Tahoma" w:hAnsi="Tahoma" w:cs="Tahoma"/>
          <w:b/>
          <w:color w:val="002060"/>
          <w:lang w:val="sr-Cyrl-RS"/>
        </w:rPr>
        <w:t xml:space="preserve">условима обезбеђивања и пружања услуге лични пратилац детета  </w:t>
      </w:r>
    </w:p>
    <w:p w14:paraId="1F3BC6B0" w14:textId="77777777" w:rsidR="001572D9" w:rsidRPr="008E4F0C" w:rsidRDefault="001572D9" w:rsidP="001572D9">
      <w:pPr>
        <w:spacing w:after="0"/>
        <w:ind w:left="360"/>
        <w:jc w:val="both"/>
        <w:rPr>
          <w:rFonts w:ascii="Tahoma" w:hAnsi="Tahoma" w:cs="Tahoma"/>
          <w:i/>
        </w:rPr>
      </w:pPr>
    </w:p>
    <w:p w14:paraId="5342205C" w14:textId="77777777" w:rsidR="001572D9" w:rsidRPr="008E4F0C" w:rsidRDefault="001572D9" w:rsidP="008E4F0C">
      <w:pPr>
        <w:spacing w:after="0"/>
        <w:jc w:val="both"/>
        <w:rPr>
          <w:rFonts w:ascii="Tahoma" w:hAnsi="Tahoma" w:cs="Tahoma"/>
          <w:lang w:val="sr-Cyrl-RS"/>
        </w:rPr>
      </w:pPr>
      <w:r w:rsidRPr="008E4F0C">
        <w:rPr>
          <w:rFonts w:ascii="Tahoma" w:hAnsi="Tahoma" w:cs="Tahoma"/>
          <w:i/>
        </w:rPr>
        <w:t xml:space="preserve">Правилник о </w:t>
      </w:r>
      <w:r w:rsidRPr="008E4F0C">
        <w:rPr>
          <w:rFonts w:ascii="Tahoma" w:hAnsi="Tahoma" w:cs="Tahoma"/>
          <w:i/>
          <w:lang w:val="sr-Cyrl-RS"/>
        </w:rPr>
        <w:t xml:space="preserve">условима обезбеђивања и пружања услуге лични пратилац детета </w:t>
      </w:r>
      <w:r w:rsidRPr="008E4F0C">
        <w:rPr>
          <w:rFonts w:ascii="Tahoma" w:hAnsi="Tahoma" w:cs="Tahoma"/>
          <w:lang w:val="sr-Cyrl-RS"/>
        </w:rPr>
        <w:t xml:space="preserve">донело је Општинско веће општине Оџаци на седници одржаној 29. августа 2022. године. </w:t>
      </w:r>
    </w:p>
    <w:p w14:paraId="2AE03BC5"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Правилник има 12 чланова и њој се наводи сврха ангажовања личног пратиоца детета. Дефинисано је ко може користити услугу, затим да услугу пружа лиценцирани пружалац услуге ангажован у поступку јавне набавке, документација која се уз захтев за остваривање права на пружање услуге подноси Центру за социјални рад. Правлником се обавезује пружалац услуге лични пратилац да којим се утврђују критеријуми, услови и процедуре за пружање услуге. </w:t>
      </w:r>
    </w:p>
    <w:p w14:paraId="7761BFF1"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Решење о признвању права доноси Центар за социјални рад на основу захтева странке, законског заступника или старатеља. Против решења се може изјавити жалба Општинском већу у року од 8 дана од дана његовог достављања. </w:t>
      </w:r>
    </w:p>
    <w:p w14:paraId="7C0D7669"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Пружалац услуге је дужан да месечно, квартално и годишње извештава надлежно одељење Општинске управе о пруженим услугама. </w:t>
      </w:r>
    </w:p>
    <w:p w14:paraId="2B848FB5" w14:textId="77777777" w:rsidR="001572D9" w:rsidRPr="008E4F0C" w:rsidRDefault="001572D9" w:rsidP="001572D9">
      <w:pPr>
        <w:spacing w:after="0"/>
        <w:ind w:firstLine="360"/>
        <w:jc w:val="both"/>
        <w:rPr>
          <w:rFonts w:ascii="Tahoma" w:hAnsi="Tahoma" w:cs="Tahoma"/>
          <w:lang w:val="sr-Cyrl-RS"/>
        </w:rPr>
      </w:pPr>
    </w:p>
    <w:p w14:paraId="1789EC72" w14:textId="18451337" w:rsidR="001572D9" w:rsidRPr="008E4F0C" w:rsidRDefault="001572D9" w:rsidP="008E4F0C">
      <w:pPr>
        <w:pStyle w:val="ListParagraph"/>
        <w:numPr>
          <w:ilvl w:val="0"/>
          <w:numId w:val="32"/>
        </w:numPr>
        <w:spacing w:after="0"/>
        <w:jc w:val="both"/>
        <w:rPr>
          <w:rFonts w:ascii="Tahoma" w:hAnsi="Tahoma" w:cs="Tahoma"/>
          <w:b/>
          <w:color w:val="002060"/>
          <w:lang w:val="sr-Cyrl-RS"/>
        </w:rPr>
      </w:pPr>
      <w:r w:rsidRPr="008E4F0C">
        <w:rPr>
          <w:rFonts w:ascii="Tahoma" w:hAnsi="Tahoma" w:cs="Tahoma"/>
          <w:b/>
          <w:color w:val="002060"/>
          <w:lang w:val="sr-Cyrl-RS"/>
        </w:rPr>
        <w:t>Правлиник о поступку, начину и ближим условима остваривања права на материјалну подршку и коришћења услуга у области социјалне заштите</w:t>
      </w:r>
    </w:p>
    <w:p w14:paraId="21409527" w14:textId="77777777" w:rsidR="001572D9" w:rsidRPr="008E4F0C" w:rsidRDefault="001572D9" w:rsidP="001572D9">
      <w:pPr>
        <w:spacing w:after="0"/>
        <w:jc w:val="both"/>
        <w:rPr>
          <w:rFonts w:ascii="Tahoma" w:hAnsi="Tahoma" w:cs="Tahoma"/>
          <w:b/>
          <w:color w:val="002060"/>
          <w:lang w:val="sr-Cyrl-RS"/>
        </w:rPr>
      </w:pPr>
    </w:p>
    <w:p w14:paraId="45A6B470" w14:textId="77777777" w:rsidR="001572D9" w:rsidRPr="008E4F0C" w:rsidRDefault="001572D9" w:rsidP="008E4F0C">
      <w:pPr>
        <w:spacing w:after="0"/>
        <w:jc w:val="both"/>
        <w:rPr>
          <w:rFonts w:ascii="Tahoma" w:hAnsi="Tahoma" w:cs="Tahoma"/>
          <w:lang w:val="sr-Cyrl-RS"/>
        </w:rPr>
      </w:pPr>
      <w:r w:rsidRPr="008E4F0C">
        <w:rPr>
          <w:rFonts w:ascii="Tahoma" w:hAnsi="Tahoma" w:cs="Tahoma"/>
          <w:i/>
          <w:lang w:val="sr-Cyrl-RS"/>
        </w:rPr>
        <w:t xml:space="preserve">Правлиник о поступку, начину и ближим условима остваривања права на материјалну подршку и коришћења услуга у областо социјалне заштите </w:t>
      </w:r>
      <w:r w:rsidRPr="008E4F0C">
        <w:rPr>
          <w:rFonts w:ascii="Tahoma" w:hAnsi="Tahoma" w:cs="Tahoma"/>
          <w:lang w:val="sr-Cyrl-RS"/>
        </w:rPr>
        <w:t>донело је Општинско веће општине Оџаци на седници одржаној 15. августа 2022. године.</w:t>
      </w:r>
    </w:p>
    <w:p w14:paraId="2764FA2A"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Правлник има 18 чланова и њиме су регулисани поступак, начин и ближи услови остваривања сваког од права финансијску подршку, а то су:</w:t>
      </w:r>
    </w:p>
    <w:p w14:paraId="67DDF00D"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lang w:val="sr-Cyrl-RS"/>
        </w:rPr>
        <w:t>Једнократна новчна помоћ;</w:t>
      </w:r>
    </w:p>
    <w:p w14:paraId="484F17E9"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lang w:val="sr-Cyrl-RS"/>
        </w:rPr>
        <w:t>Право на опрему корисника за смештај у установу или другу породицу;</w:t>
      </w:r>
    </w:p>
    <w:p w14:paraId="1D5522C8"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lang w:val="sr-Cyrl-RS"/>
        </w:rPr>
        <w:t>Трошкови накнаде сахрањивања;</w:t>
      </w:r>
    </w:p>
    <w:p w14:paraId="17158FC2" w14:textId="5C7EBDD0" w:rsidR="008E4F0C" w:rsidRPr="008E4F0C" w:rsidRDefault="001572D9" w:rsidP="008E4F0C">
      <w:pPr>
        <w:pStyle w:val="ListParagraph"/>
        <w:numPr>
          <w:ilvl w:val="0"/>
          <w:numId w:val="30"/>
        </w:numPr>
        <w:spacing w:after="0"/>
        <w:jc w:val="both"/>
        <w:rPr>
          <w:rFonts w:ascii="Tahoma" w:hAnsi="Tahoma" w:cs="Tahoma"/>
          <w:lang w:val="sr-Cyrl-RS"/>
        </w:rPr>
      </w:pPr>
      <w:r w:rsidRPr="008E4F0C">
        <w:rPr>
          <w:rFonts w:ascii="Tahoma" w:hAnsi="Tahoma" w:cs="Tahoma"/>
          <w:lang w:val="sr-Cyrl-RS"/>
        </w:rPr>
        <w:t>Интервентна једнократна помоћ.</w:t>
      </w:r>
    </w:p>
    <w:p w14:paraId="1387046D" w14:textId="2B20742C" w:rsidR="001572D9" w:rsidRPr="008E4F0C" w:rsidRDefault="001572D9" w:rsidP="008E4F0C">
      <w:pPr>
        <w:spacing w:after="0"/>
        <w:jc w:val="both"/>
        <w:rPr>
          <w:rFonts w:ascii="Tahoma" w:hAnsi="Tahoma" w:cs="Tahoma"/>
          <w:i/>
          <w:lang w:val="sr-Cyrl-RS"/>
        </w:rPr>
      </w:pPr>
      <w:r w:rsidRPr="008E4F0C">
        <w:rPr>
          <w:rFonts w:ascii="Tahoma" w:hAnsi="Tahoma" w:cs="Tahoma"/>
          <w:lang w:val="sr-Cyrl-RS"/>
        </w:rPr>
        <w:t xml:space="preserve">За сваки од облика предвиђена је прилично обимна документација која се подноси уз захтев, али је предвиђено да део њих за који се води службена евиденција прикупља Центар за социјални рад по службеној дужности, у складу са одредбама </w:t>
      </w:r>
      <w:r w:rsidRPr="008E4F0C">
        <w:rPr>
          <w:rFonts w:ascii="Tahoma" w:hAnsi="Tahoma" w:cs="Tahoma"/>
          <w:i/>
          <w:lang w:val="sr-Cyrl-RS"/>
        </w:rPr>
        <w:t>Закона о општем управном поступку.</w:t>
      </w:r>
    </w:p>
    <w:p w14:paraId="3DC181F2"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Правилником је прописана и висина сваког од облика материјалне подршке. </w:t>
      </w:r>
    </w:p>
    <w:p w14:paraId="0754BF33" w14:textId="66956DCE"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Правилник у називу садржи и поступак коришћења услуга социјалне заштите, али у њему се наводи ниједна услуга предвиђена </w:t>
      </w:r>
      <w:r w:rsidRPr="008E4F0C">
        <w:rPr>
          <w:rFonts w:ascii="Tahoma" w:hAnsi="Tahoma" w:cs="Tahoma"/>
          <w:i/>
          <w:lang w:val="sr-Cyrl-RS"/>
        </w:rPr>
        <w:t>Одлуком о правима у социјалној заштити на територији општине Оџаци</w:t>
      </w:r>
      <w:r w:rsidRPr="008E4F0C">
        <w:rPr>
          <w:rFonts w:ascii="Tahoma" w:hAnsi="Tahoma" w:cs="Tahoma"/>
          <w:lang w:val="sr-Cyrl-RS"/>
        </w:rPr>
        <w:t>, те би требало размотрити измену називу правилника приликом његове евентуалне ревизије.</w:t>
      </w:r>
    </w:p>
    <w:p w14:paraId="5937B083" w14:textId="77777777" w:rsidR="001572D9" w:rsidRPr="008E4F0C" w:rsidRDefault="001572D9" w:rsidP="001572D9">
      <w:pPr>
        <w:spacing w:after="0"/>
        <w:ind w:firstLine="360"/>
        <w:jc w:val="both"/>
        <w:rPr>
          <w:rFonts w:ascii="Tahoma" w:hAnsi="Tahoma" w:cs="Tahoma"/>
          <w:lang w:val="sr-Cyrl-RS"/>
        </w:rPr>
      </w:pPr>
    </w:p>
    <w:p w14:paraId="487B7924" w14:textId="4E4A287A" w:rsidR="001572D9" w:rsidRPr="008E4F0C" w:rsidRDefault="001572D9" w:rsidP="008E4F0C">
      <w:pPr>
        <w:pStyle w:val="ListParagraph"/>
        <w:numPr>
          <w:ilvl w:val="0"/>
          <w:numId w:val="32"/>
        </w:numPr>
        <w:spacing w:after="0"/>
        <w:jc w:val="both"/>
        <w:rPr>
          <w:rFonts w:ascii="Tahoma" w:hAnsi="Tahoma" w:cs="Tahoma"/>
          <w:b/>
          <w:lang w:val="sr-Cyrl-RS"/>
        </w:rPr>
      </w:pPr>
      <w:r w:rsidRPr="008E4F0C">
        <w:rPr>
          <w:rFonts w:ascii="Tahoma" w:hAnsi="Tahoma" w:cs="Tahoma"/>
          <w:b/>
          <w:color w:val="002060"/>
          <w:lang w:val="sr-Cyrl-RS"/>
        </w:rPr>
        <w:t>Правилник о утврђивању права на једнократну помоћ у натури</w:t>
      </w:r>
    </w:p>
    <w:p w14:paraId="43E334F7" w14:textId="77777777" w:rsidR="001572D9" w:rsidRPr="008E4F0C" w:rsidRDefault="001572D9" w:rsidP="001572D9">
      <w:pPr>
        <w:spacing w:after="0"/>
        <w:jc w:val="both"/>
        <w:rPr>
          <w:rFonts w:ascii="Tahoma" w:hAnsi="Tahoma" w:cs="Tahoma"/>
          <w:b/>
          <w:lang w:val="sr-Cyrl-RS"/>
        </w:rPr>
      </w:pPr>
    </w:p>
    <w:p w14:paraId="7E73CE3B" w14:textId="77777777" w:rsidR="001572D9" w:rsidRPr="008E4F0C" w:rsidRDefault="001572D9" w:rsidP="008E4F0C">
      <w:pPr>
        <w:spacing w:after="0"/>
        <w:jc w:val="both"/>
        <w:rPr>
          <w:rFonts w:ascii="Tahoma" w:hAnsi="Tahoma" w:cs="Tahoma"/>
          <w:lang w:val="sr-Cyrl-RS"/>
        </w:rPr>
      </w:pPr>
      <w:r w:rsidRPr="008E4F0C">
        <w:rPr>
          <w:rFonts w:ascii="Tahoma" w:hAnsi="Tahoma" w:cs="Tahoma"/>
          <w:i/>
          <w:lang w:val="sr-Cyrl-RS"/>
        </w:rPr>
        <w:t>Правилник о утврђивању права на једнократну помоћ у натури</w:t>
      </w:r>
      <w:r w:rsidRPr="008E4F0C">
        <w:rPr>
          <w:rFonts w:ascii="Tahoma" w:hAnsi="Tahoma" w:cs="Tahoma"/>
          <w:lang w:val="sr-Cyrl-RS"/>
        </w:rPr>
        <w:t xml:space="preserve"> донело је Општинско веће општине Оџаци на седници одржаној 18. новембра 2022. године.</w:t>
      </w:r>
    </w:p>
    <w:p w14:paraId="3BBB99DB"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Правилник има 12 чланова који регулишу облике, критеријуме, начин и поступак за оставривање права на једнократну помоћ у натури. </w:t>
      </w:r>
    </w:p>
    <w:p w14:paraId="270A3A1B"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lastRenderedPageBreak/>
        <w:t xml:space="preserve">Основи облик једнократне помоћи у натури су наменски пакети или бонови који могу да садрже основне животне намернице (храна, огрев, брикети, средства за хигијену, ученички и школски прибор и сл.). Посебан вид помоћи у натури је дозвола појединцу или породици да одржава део и цео атарски пут уклањањем шибаља или другог растиња, с тим да уклоњено шибље или растиње задржи за своје потребе. </w:t>
      </w:r>
    </w:p>
    <w:p w14:paraId="4E63E597"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Помоћ у натури се додељује на основу јавног конкурса који расписује председник општине једном годишње. Поступак спроводи посебна Комисија, која и даје мишљење председнику о поднетим захтевима, а на основу достављене документације. </w:t>
      </w:r>
    </w:p>
    <w:p w14:paraId="696BAC24"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Средстава за финансирање права на помоћ у натури се обезбеђују у буџету општине Оџаци. </w:t>
      </w:r>
    </w:p>
    <w:p w14:paraId="62B7DC8F" w14:textId="77777777" w:rsidR="001572D9" w:rsidRPr="008E4F0C" w:rsidRDefault="001572D9" w:rsidP="001572D9">
      <w:pPr>
        <w:spacing w:after="0"/>
        <w:ind w:firstLine="360"/>
        <w:jc w:val="both"/>
        <w:rPr>
          <w:rFonts w:ascii="Tahoma" w:hAnsi="Tahoma" w:cs="Tahoma"/>
          <w:lang w:val="sr-Cyrl-RS"/>
        </w:rPr>
      </w:pPr>
    </w:p>
    <w:p w14:paraId="429540FA" w14:textId="1ED6A5E2" w:rsidR="001572D9" w:rsidRPr="008E4F0C" w:rsidRDefault="001572D9" w:rsidP="008E4F0C">
      <w:pPr>
        <w:pStyle w:val="ListParagraph"/>
        <w:numPr>
          <w:ilvl w:val="0"/>
          <w:numId w:val="32"/>
        </w:numPr>
        <w:spacing w:after="0"/>
        <w:jc w:val="both"/>
        <w:rPr>
          <w:rFonts w:ascii="Tahoma" w:hAnsi="Tahoma" w:cs="Tahoma"/>
          <w:b/>
          <w:lang w:val="sr-Cyrl-RS"/>
        </w:rPr>
      </w:pPr>
      <w:r w:rsidRPr="008E4F0C">
        <w:rPr>
          <w:rFonts w:ascii="Tahoma" w:hAnsi="Tahoma" w:cs="Tahoma"/>
          <w:b/>
          <w:color w:val="002060"/>
          <w:lang w:val="sr-Cyrl-RS"/>
        </w:rPr>
        <w:t>Правилиник о критеријумима и мерилима за  учешће корисника у трошковима услуге помоћ у кући за одрасла и старија лица</w:t>
      </w:r>
    </w:p>
    <w:p w14:paraId="72EA874A" w14:textId="77777777" w:rsidR="001572D9" w:rsidRPr="008E4F0C" w:rsidRDefault="001572D9" w:rsidP="001572D9">
      <w:pPr>
        <w:spacing w:after="0"/>
        <w:jc w:val="both"/>
        <w:rPr>
          <w:rFonts w:ascii="Tahoma" w:hAnsi="Tahoma" w:cs="Tahoma"/>
          <w:b/>
          <w:lang w:val="sr-Cyrl-RS"/>
        </w:rPr>
      </w:pPr>
    </w:p>
    <w:p w14:paraId="2A55253C" w14:textId="77777777" w:rsidR="001572D9" w:rsidRPr="008E4F0C" w:rsidRDefault="001572D9" w:rsidP="008E4F0C">
      <w:pPr>
        <w:spacing w:after="0"/>
        <w:jc w:val="both"/>
        <w:rPr>
          <w:rFonts w:ascii="Tahoma" w:hAnsi="Tahoma" w:cs="Tahoma"/>
          <w:lang w:val="sr-Cyrl-RS"/>
        </w:rPr>
      </w:pPr>
      <w:r w:rsidRPr="008E4F0C">
        <w:rPr>
          <w:rFonts w:ascii="Tahoma" w:hAnsi="Tahoma" w:cs="Tahoma"/>
          <w:i/>
          <w:lang w:val="sr-Cyrl-RS"/>
        </w:rPr>
        <w:t xml:space="preserve">Правилиник о критеријумима и мерилима за  учешће корисника у трошковима услуге помоћ у кући за одрасла и старија лица </w:t>
      </w:r>
      <w:r w:rsidRPr="008E4F0C">
        <w:rPr>
          <w:rFonts w:ascii="Tahoma" w:hAnsi="Tahoma" w:cs="Tahoma"/>
          <w:lang w:val="sr-Cyrl-RS"/>
        </w:rPr>
        <w:t xml:space="preserve">донело је Општинско веће општине Оџаци на седници одржаној 2. априла 2021. године. </w:t>
      </w:r>
    </w:p>
    <w:p w14:paraId="1F82324F"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Правлиник има само 7 чланова и њиме је прописано да је обвезник учешће у трошковима услуге њен корисник. Критеријуми за утврђивање висине учешће корсника у трошковима услуге су:</w:t>
      </w:r>
    </w:p>
    <w:p w14:paraId="60D0CD6D"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lang w:val="sr-Cyrl-RS"/>
        </w:rPr>
        <w:t>Месечна примања корисника услуге;</w:t>
      </w:r>
    </w:p>
    <w:p w14:paraId="4565A870"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lang w:val="sr-Cyrl-RS"/>
        </w:rPr>
        <w:t>Проценат учешћа у плаћању услуге утврђеног на основу месечног примања корисника услуге;</w:t>
      </w:r>
    </w:p>
    <w:p w14:paraId="67FBA25B" w14:textId="77777777" w:rsidR="001572D9" w:rsidRPr="008E4F0C" w:rsidRDefault="001572D9" w:rsidP="001572D9">
      <w:pPr>
        <w:pStyle w:val="ListParagraph"/>
        <w:numPr>
          <w:ilvl w:val="0"/>
          <w:numId w:val="30"/>
        </w:numPr>
        <w:spacing w:after="0"/>
        <w:jc w:val="both"/>
        <w:rPr>
          <w:rFonts w:ascii="Tahoma" w:hAnsi="Tahoma" w:cs="Tahoma"/>
          <w:lang w:val="sr-Cyrl-RS"/>
        </w:rPr>
      </w:pPr>
      <w:r w:rsidRPr="008E4F0C">
        <w:rPr>
          <w:rFonts w:ascii="Tahoma" w:hAnsi="Tahoma" w:cs="Tahoma"/>
          <w:lang w:val="sr-Cyrl-RS"/>
        </w:rPr>
        <w:t>Цена сата за пружну услугу, утврђена по посебном поступку.</w:t>
      </w:r>
    </w:p>
    <w:p w14:paraId="3B907CD0"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Примања која се узимају у обзир при утврђивању обавезе плаћања пружених услуга су пензија, инвалиднина и друга примања по правима и прописима из борачко-инвалидске заштите. Не узимају се у обзир примања и приходи као што су новчана социјална помоћ, дечији додатак, родитељски додатак и слична социјална примања. </w:t>
      </w:r>
    </w:p>
    <w:p w14:paraId="311105CA"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Правлником је регулисан и начин плаћања услуге.</w:t>
      </w:r>
    </w:p>
    <w:p w14:paraId="7517E222" w14:textId="77777777" w:rsidR="001572D9" w:rsidRPr="008E4F0C" w:rsidRDefault="001572D9" w:rsidP="001572D9">
      <w:pPr>
        <w:spacing w:after="0"/>
        <w:ind w:firstLine="360"/>
        <w:jc w:val="both"/>
        <w:rPr>
          <w:rFonts w:ascii="Tahoma" w:hAnsi="Tahoma" w:cs="Tahoma"/>
          <w:lang w:val="sr-Cyrl-RS"/>
        </w:rPr>
      </w:pPr>
    </w:p>
    <w:p w14:paraId="304B24B2" w14:textId="3F558865" w:rsidR="001572D9" w:rsidRPr="008E4F0C" w:rsidRDefault="001572D9" w:rsidP="008E4F0C">
      <w:pPr>
        <w:pStyle w:val="ListParagraph"/>
        <w:numPr>
          <w:ilvl w:val="0"/>
          <w:numId w:val="32"/>
        </w:numPr>
        <w:spacing w:after="0"/>
        <w:jc w:val="both"/>
        <w:rPr>
          <w:rFonts w:ascii="Tahoma" w:hAnsi="Tahoma" w:cs="Tahoma"/>
          <w:b/>
          <w:lang w:val="sr-Cyrl-RS"/>
        </w:rPr>
      </w:pPr>
      <w:r w:rsidRPr="008E4F0C">
        <w:rPr>
          <w:rFonts w:ascii="Tahoma" w:hAnsi="Tahoma" w:cs="Tahoma"/>
          <w:b/>
          <w:color w:val="002060"/>
          <w:lang w:val="sr-Cyrl-RS"/>
        </w:rPr>
        <w:t>Правилник о условима обезбеђивања и пружања услуге помоћ у кући за одрасла и старија лица</w:t>
      </w:r>
    </w:p>
    <w:p w14:paraId="4DCB7B2F" w14:textId="77777777" w:rsidR="001572D9" w:rsidRPr="008E4F0C" w:rsidRDefault="001572D9" w:rsidP="001572D9">
      <w:pPr>
        <w:spacing w:after="0"/>
        <w:jc w:val="both"/>
        <w:rPr>
          <w:rFonts w:ascii="Tahoma" w:hAnsi="Tahoma" w:cs="Tahoma"/>
          <w:b/>
          <w:lang w:val="sr-Cyrl-RS"/>
        </w:rPr>
      </w:pPr>
    </w:p>
    <w:p w14:paraId="12418E99" w14:textId="77777777" w:rsidR="001572D9" w:rsidRPr="008E4F0C" w:rsidRDefault="001572D9" w:rsidP="008E4F0C">
      <w:pPr>
        <w:spacing w:after="0"/>
        <w:jc w:val="both"/>
        <w:rPr>
          <w:rFonts w:ascii="Tahoma" w:hAnsi="Tahoma" w:cs="Tahoma"/>
          <w:lang w:val="sr-Cyrl-RS"/>
        </w:rPr>
      </w:pPr>
      <w:r w:rsidRPr="008E4F0C">
        <w:rPr>
          <w:rFonts w:ascii="Tahoma" w:hAnsi="Tahoma" w:cs="Tahoma"/>
          <w:i/>
          <w:lang w:val="sr-Cyrl-RS"/>
        </w:rPr>
        <w:t xml:space="preserve">Правилник о условима обезбеђивања и пружања услуге помоћ у кући за одрасла и старија лица </w:t>
      </w:r>
      <w:r w:rsidRPr="008E4F0C">
        <w:rPr>
          <w:rFonts w:ascii="Tahoma" w:hAnsi="Tahoma" w:cs="Tahoma"/>
          <w:lang w:val="sr-Cyrl-RS"/>
        </w:rPr>
        <w:t>донело је Општинско веће општине Оџаци на седници одржаној 2. априла 2021. године. Правилник је једном мењан и то 13. маја 2021. године.</w:t>
      </w:r>
    </w:p>
    <w:p w14:paraId="780832DC"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Правлник има 14 чланова који регулишу круг лица која могу користи услугу, као и документацију која се прилаже уз захтев за одржавање права. </w:t>
      </w:r>
    </w:p>
    <w:p w14:paraId="6D94135C"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О захтеву решава Центар за социјални рад, а против решења којим се одбија захтев, подносилац има право жалбе у року од 15 дана од дана добијања решења. По жалби решава Општинско веће општине Оџаци. </w:t>
      </w:r>
    </w:p>
    <w:p w14:paraId="64B7B0C6"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Услугу пружа лицнецирани пружалац услуге изабран у поступку јавне набавке, са којим се закључује уговор. </w:t>
      </w:r>
    </w:p>
    <w:p w14:paraId="76057B9C"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Пружалац услуге је дужан да месечно, квартално и годишње извештава надлежно одељење Општинске управе о пруженим услугама.</w:t>
      </w:r>
    </w:p>
    <w:p w14:paraId="587FB905" w14:textId="64A783CF" w:rsidR="001572D9" w:rsidRPr="008E4F0C" w:rsidRDefault="001572D9" w:rsidP="008E4F0C">
      <w:pPr>
        <w:pStyle w:val="ListParagraph"/>
        <w:numPr>
          <w:ilvl w:val="0"/>
          <w:numId w:val="32"/>
        </w:numPr>
        <w:spacing w:after="0"/>
        <w:jc w:val="both"/>
        <w:rPr>
          <w:rFonts w:ascii="Tahoma" w:hAnsi="Tahoma" w:cs="Tahoma"/>
          <w:b/>
          <w:lang w:val="sr-Cyrl-RS"/>
        </w:rPr>
      </w:pPr>
      <w:r w:rsidRPr="008E4F0C">
        <w:rPr>
          <w:rFonts w:ascii="Tahoma" w:hAnsi="Tahoma" w:cs="Tahoma"/>
          <w:b/>
          <w:color w:val="002060"/>
          <w:lang w:val="sr-Cyrl-RS"/>
        </w:rPr>
        <w:lastRenderedPageBreak/>
        <w:t>Правилник о условима обезбеђивања и пружања услуге дневни боравак за децу,  младе  и одрасла лица са телесним инвалидитетом, односно интелектуалним потешкоћама</w:t>
      </w:r>
    </w:p>
    <w:p w14:paraId="36E9E044" w14:textId="77777777" w:rsidR="001572D9" w:rsidRPr="008E4F0C" w:rsidRDefault="001572D9" w:rsidP="001572D9">
      <w:pPr>
        <w:spacing w:after="0"/>
        <w:jc w:val="both"/>
        <w:rPr>
          <w:rFonts w:ascii="Tahoma" w:hAnsi="Tahoma" w:cs="Tahoma"/>
          <w:b/>
          <w:lang w:val="sr-Cyrl-RS"/>
        </w:rPr>
      </w:pPr>
    </w:p>
    <w:p w14:paraId="454D5650" w14:textId="77777777" w:rsidR="001572D9" w:rsidRPr="008E4F0C" w:rsidRDefault="001572D9" w:rsidP="008E4F0C">
      <w:pPr>
        <w:spacing w:after="0"/>
        <w:jc w:val="both"/>
        <w:rPr>
          <w:rFonts w:ascii="Tahoma" w:hAnsi="Tahoma" w:cs="Tahoma"/>
          <w:lang w:val="sr-Cyrl-RS"/>
        </w:rPr>
      </w:pPr>
      <w:r w:rsidRPr="008E4F0C">
        <w:rPr>
          <w:rFonts w:ascii="Tahoma" w:hAnsi="Tahoma" w:cs="Tahoma"/>
          <w:i/>
          <w:lang w:val="sr-Cyrl-RS"/>
        </w:rPr>
        <w:t xml:space="preserve">Правилник о условима обезбеђивања и пружања услуге дневни боравак за децу,  младе  и одрасла лица са телесним инвалидитетом, односно интелектуалним </w:t>
      </w:r>
      <w:r w:rsidRPr="008E4F0C">
        <w:rPr>
          <w:rFonts w:ascii="Tahoma" w:hAnsi="Tahoma" w:cs="Tahoma"/>
          <w:lang w:val="sr-Cyrl-RS"/>
        </w:rPr>
        <w:t>потешкоћама</w:t>
      </w:r>
      <w:r w:rsidRPr="008E4F0C">
        <w:rPr>
          <w:rFonts w:ascii="Tahoma" w:hAnsi="Tahoma" w:cs="Tahoma"/>
          <w:i/>
          <w:lang w:val="sr-Cyrl-RS"/>
        </w:rPr>
        <w:t xml:space="preserve">  </w:t>
      </w:r>
      <w:r w:rsidRPr="008E4F0C">
        <w:rPr>
          <w:rFonts w:ascii="Tahoma" w:hAnsi="Tahoma" w:cs="Tahoma"/>
          <w:lang w:val="sr-Cyrl-RS"/>
        </w:rPr>
        <w:t>донело је Општинско веће општине Оџаци на седници одржаној 2. априла 2021. године.</w:t>
      </w:r>
    </w:p>
    <w:p w14:paraId="42F50B16"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Правилник има 14 чланова који регулишу круг лица која могу користи услугу, као и документацију која се прилаже уз захтев за одржавање права. </w:t>
      </w:r>
    </w:p>
    <w:p w14:paraId="4DB72488"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О захтеву решава Центар за социјални рад, а против решења којим се одбија захтев, подносилац има право жалбе у року од 15 дана од дана добијања решења. По жалби решава Општинскио веће општине Оџаци. </w:t>
      </w:r>
    </w:p>
    <w:p w14:paraId="06015192"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 xml:space="preserve">Услугу пружа лицнецирани пружалац услуге изабран у поступку јавне набавке, са којим се закључује уговор. </w:t>
      </w:r>
    </w:p>
    <w:p w14:paraId="7BA3118C" w14:textId="77777777" w:rsidR="001572D9" w:rsidRPr="008E4F0C" w:rsidRDefault="001572D9" w:rsidP="008E4F0C">
      <w:pPr>
        <w:spacing w:after="0"/>
        <w:jc w:val="both"/>
        <w:rPr>
          <w:rFonts w:ascii="Tahoma" w:hAnsi="Tahoma" w:cs="Tahoma"/>
          <w:lang w:val="sr-Cyrl-RS"/>
        </w:rPr>
      </w:pPr>
      <w:r w:rsidRPr="008E4F0C">
        <w:rPr>
          <w:rFonts w:ascii="Tahoma" w:hAnsi="Tahoma" w:cs="Tahoma"/>
          <w:lang w:val="sr-Cyrl-RS"/>
        </w:rPr>
        <w:t>Пружалац услуге је дужан да месечно, квартално и годишње извештава надлежно одељење Општинске управе о пруженим услугама.</w:t>
      </w:r>
    </w:p>
    <w:p w14:paraId="39E51AF3" w14:textId="77777777" w:rsidR="001572D9" w:rsidRDefault="001572D9" w:rsidP="001572D9">
      <w:pPr>
        <w:spacing w:after="0"/>
        <w:jc w:val="both"/>
        <w:rPr>
          <w:rFonts w:ascii="Times New Roman" w:hAnsi="Times New Roman"/>
          <w:b/>
          <w:sz w:val="24"/>
          <w:szCs w:val="24"/>
          <w:lang w:val="sr-Cyrl-RS"/>
        </w:rPr>
      </w:pPr>
    </w:p>
    <w:p w14:paraId="003731A6" w14:textId="77777777" w:rsidR="00442F1A" w:rsidRDefault="00442F1A" w:rsidP="00442F1A">
      <w:pPr>
        <w:tabs>
          <w:tab w:val="left" w:pos="4305"/>
        </w:tabs>
        <w:spacing w:after="0"/>
        <w:jc w:val="both"/>
        <w:rPr>
          <w:rFonts w:ascii="Tahoma" w:hAnsi="Tahoma" w:cs="Tahoma"/>
          <w:b/>
          <w:bCs/>
          <w:lang w:val="sr-Cyrl-RS"/>
        </w:rPr>
      </w:pPr>
    </w:p>
    <w:p w14:paraId="7B974D8E" w14:textId="7F97DE46" w:rsidR="00DC5EA6" w:rsidRDefault="00DC5EA6" w:rsidP="00442F1A">
      <w:pPr>
        <w:tabs>
          <w:tab w:val="left" w:pos="4305"/>
        </w:tabs>
        <w:spacing w:after="0"/>
        <w:jc w:val="both"/>
        <w:rPr>
          <w:rFonts w:ascii="Tahoma" w:hAnsi="Tahoma" w:cs="Tahoma"/>
          <w:b/>
          <w:bCs/>
          <w:lang w:val="sr-Cyrl-RS"/>
        </w:rPr>
      </w:pPr>
      <w:r w:rsidRPr="00442F1A">
        <w:rPr>
          <w:rFonts w:ascii="Tahoma" w:hAnsi="Tahoma" w:cs="Tahoma"/>
          <w:b/>
          <w:bCs/>
          <w:lang w:val="sr-Cyrl-RS"/>
        </w:rPr>
        <w:t>Друга релевантна нормативна акта</w:t>
      </w:r>
    </w:p>
    <w:p w14:paraId="12A676BC" w14:textId="77777777" w:rsidR="00142CE7" w:rsidRDefault="00142CE7" w:rsidP="00142CE7">
      <w:pPr>
        <w:tabs>
          <w:tab w:val="left" w:pos="4305"/>
        </w:tabs>
        <w:spacing w:after="0"/>
        <w:jc w:val="both"/>
        <w:rPr>
          <w:rFonts w:ascii="Tahoma" w:hAnsi="Tahoma" w:cs="Tahoma"/>
          <w:lang w:val="sr-Cyrl-RS"/>
        </w:rPr>
      </w:pPr>
    </w:p>
    <w:p w14:paraId="2DC1A3AC" w14:textId="0306C54F" w:rsidR="00161CCC" w:rsidRDefault="00142CE7" w:rsidP="00161CCC">
      <w:pPr>
        <w:tabs>
          <w:tab w:val="left" w:pos="4305"/>
        </w:tabs>
        <w:spacing w:after="0"/>
        <w:jc w:val="both"/>
        <w:rPr>
          <w:rFonts w:ascii="Tahoma" w:hAnsi="Tahoma" w:cs="Tahoma"/>
          <w:lang w:val="sr-Cyrl-RS"/>
        </w:rPr>
      </w:pPr>
      <w:r w:rsidRPr="00F43335">
        <w:rPr>
          <w:rFonts w:ascii="Tahoma" w:hAnsi="Tahoma" w:cs="Tahoma"/>
          <w:lang w:val="sr-Cyrl-RS"/>
        </w:rPr>
        <w:t>Оп</w:t>
      </w:r>
      <w:r>
        <w:rPr>
          <w:rFonts w:ascii="Tahoma" w:hAnsi="Tahoma" w:cs="Tahoma"/>
          <w:lang w:val="sr-Cyrl-RS"/>
        </w:rPr>
        <w:t>штина Оџаци има именовану Интерресорну комисију која је образована Решењем о образовању интерресорне комисије за процену потреба детета, ученика и одраслог за додатном образовном, здравственом и социјалном подршком, за територију Општине Оџаци (број 02-85/2021-</w:t>
      </w:r>
      <w:r>
        <w:rPr>
          <w:rFonts w:ascii="Tahoma" w:hAnsi="Tahoma" w:cs="Tahoma"/>
        </w:rPr>
        <w:t>VII</w:t>
      </w:r>
      <w:r>
        <w:rPr>
          <w:rFonts w:ascii="Tahoma" w:hAnsi="Tahoma" w:cs="Tahoma"/>
          <w:lang w:val="sr-Cyrl-RS"/>
        </w:rPr>
        <w:t xml:space="preserve">-01 од 07.05.2021.) и именовани су чланови Комисије. Комисија има 5 чланова, четири стална и једног повременог. </w:t>
      </w:r>
    </w:p>
    <w:p w14:paraId="2C1F319B" w14:textId="77777777" w:rsidR="00142CE7" w:rsidRDefault="00142CE7" w:rsidP="00161CCC">
      <w:pPr>
        <w:tabs>
          <w:tab w:val="left" w:pos="4305"/>
        </w:tabs>
        <w:spacing w:after="0"/>
        <w:jc w:val="both"/>
        <w:rPr>
          <w:rFonts w:ascii="Tahoma" w:hAnsi="Tahoma" w:cs="Tahoma"/>
          <w:lang w:val="sr-Cyrl-RS"/>
        </w:rPr>
      </w:pPr>
    </w:p>
    <w:p w14:paraId="25E307BA" w14:textId="07131011" w:rsidR="00142CE7" w:rsidRPr="00142CE7" w:rsidRDefault="00142CE7" w:rsidP="00142CE7">
      <w:pPr>
        <w:tabs>
          <w:tab w:val="left" w:pos="4305"/>
        </w:tabs>
        <w:spacing w:after="0"/>
        <w:jc w:val="both"/>
        <w:rPr>
          <w:rFonts w:ascii="Tahoma" w:hAnsi="Tahoma" w:cs="Tahoma"/>
          <w:lang w:val="sr-Cyrl-RS"/>
        </w:rPr>
      </w:pPr>
      <w:r w:rsidRPr="00142CE7">
        <w:rPr>
          <w:rFonts w:ascii="Tahoma" w:hAnsi="Tahoma" w:cs="Tahoma"/>
          <w:lang w:val="sr-Cyrl-RS"/>
        </w:rPr>
        <w:t xml:space="preserve">Мапирање потреба корисника и потенцијалних корисника права и услуга у Општини </w:t>
      </w:r>
      <w:r>
        <w:rPr>
          <w:rFonts w:ascii="Tahoma" w:hAnsi="Tahoma" w:cs="Tahoma"/>
          <w:lang w:val="sr-Cyrl-RS"/>
        </w:rPr>
        <w:t>Оџаци</w:t>
      </w:r>
      <w:r w:rsidRPr="00142CE7">
        <w:rPr>
          <w:rFonts w:ascii="Tahoma" w:hAnsi="Tahoma" w:cs="Tahoma"/>
          <w:lang w:val="sr-Cyrl-RS"/>
        </w:rPr>
        <w:t xml:space="preserve"> је дефинитивно једна од слабости локалне самоуправе јер нема структуиране методологије испитивања потреба корисника, нити анализе стања на терену. Мапирање потреба се заснива на претпоставкама представника локалне самоуправе и стручних радника Центра за социјални рад, из искуства које имају на терену, што је недовољно за реалну анализу потреба. </w:t>
      </w:r>
    </w:p>
    <w:p w14:paraId="11AC26AA" w14:textId="77777777" w:rsidR="00142CE7" w:rsidRPr="00142CE7" w:rsidRDefault="00142CE7" w:rsidP="00142CE7">
      <w:pPr>
        <w:tabs>
          <w:tab w:val="left" w:pos="4305"/>
        </w:tabs>
        <w:spacing w:after="0"/>
        <w:jc w:val="both"/>
        <w:rPr>
          <w:rFonts w:ascii="Tahoma" w:hAnsi="Tahoma" w:cs="Tahoma"/>
          <w:lang w:val="sr-Cyrl-RS"/>
        </w:rPr>
      </w:pPr>
    </w:p>
    <w:p w14:paraId="14541529" w14:textId="3C8DA835" w:rsidR="00142CE7" w:rsidRPr="00253929" w:rsidRDefault="00142CE7" w:rsidP="00142CE7">
      <w:pPr>
        <w:tabs>
          <w:tab w:val="left" w:pos="4305"/>
        </w:tabs>
        <w:spacing w:after="0"/>
        <w:jc w:val="both"/>
        <w:rPr>
          <w:rFonts w:ascii="Tahoma" w:hAnsi="Tahoma" w:cs="Tahoma"/>
          <w:lang w:val="sr-Latn-RS"/>
        </w:rPr>
      </w:pPr>
      <w:r w:rsidRPr="00142CE7">
        <w:rPr>
          <w:rFonts w:ascii="Tahoma" w:hAnsi="Tahoma" w:cs="Tahoma"/>
          <w:lang w:val="sr-Cyrl-RS"/>
        </w:rPr>
        <w:t>Локална самоуправа нема адекватне вештине и алате за структурисано мапирање потреба корисника и потенцијалних корисника, нити искуства у приступу који испитује потребе грађана, већ реагују на поднете захтеве грађана који се обрате локалној самоуправи, што јесте респонзивно, али недовољно за плански приступ развоју социјалне заштите. У том смислу представницима Општин</w:t>
      </w:r>
      <w:r>
        <w:rPr>
          <w:rFonts w:ascii="Tahoma" w:hAnsi="Tahoma" w:cs="Tahoma"/>
          <w:lang w:val="sr-Cyrl-RS"/>
        </w:rPr>
        <w:t xml:space="preserve">е Оџаци </w:t>
      </w:r>
      <w:r w:rsidRPr="00142CE7">
        <w:rPr>
          <w:rFonts w:ascii="Tahoma" w:hAnsi="Tahoma" w:cs="Tahoma"/>
          <w:lang w:val="sr-Cyrl-RS"/>
        </w:rPr>
        <w:t>и ЦСР је потребна обука за израду и примену алата али и промену приступа и развоју ставова који доприносе принципима који би обезбедили већи досег потенцијалних корисника права и услуга социјалне заштите (</w:t>
      </w:r>
      <w:r w:rsidRPr="00142CE7">
        <w:rPr>
          <w:rFonts w:ascii="Tahoma" w:hAnsi="Tahoma" w:cs="Tahoma"/>
          <w:lang w:val="sr-Latn-RS"/>
        </w:rPr>
        <w:t>outrich).</w:t>
      </w:r>
    </w:p>
    <w:p w14:paraId="22EAD466" w14:textId="77777777" w:rsidR="00142CE7" w:rsidRDefault="00142CE7" w:rsidP="00161CCC">
      <w:pPr>
        <w:tabs>
          <w:tab w:val="left" w:pos="4305"/>
        </w:tabs>
        <w:spacing w:after="0"/>
        <w:jc w:val="both"/>
        <w:rPr>
          <w:rFonts w:ascii="Tahoma" w:hAnsi="Tahoma" w:cs="Tahoma"/>
          <w:lang w:val="sr-Cyrl-RS"/>
        </w:rPr>
      </w:pPr>
    </w:p>
    <w:p w14:paraId="5207CFB2" w14:textId="4B0F4C0C" w:rsidR="00142CE7" w:rsidRPr="008C3E9A" w:rsidRDefault="00142CE7" w:rsidP="00142CE7">
      <w:pPr>
        <w:tabs>
          <w:tab w:val="left" w:pos="4305"/>
        </w:tabs>
        <w:spacing w:after="0"/>
        <w:jc w:val="both"/>
        <w:rPr>
          <w:rFonts w:ascii="Tahoma" w:hAnsi="Tahoma" w:cs="Tahoma"/>
          <w:lang w:val="sr-Cyrl-RS"/>
        </w:rPr>
      </w:pPr>
      <w:r>
        <w:rPr>
          <w:rFonts w:ascii="Tahoma" w:hAnsi="Tahoma" w:cs="Tahoma"/>
          <w:lang w:val="sr-Cyrl-RS"/>
        </w:rPr>
        <w:t xml:space="preserve">Такође, у Општини Оџаци не постоје правилници за праћење, евалуацију и извештавање о ефектима пружених услуга социјалне заштите. </w:t>
      </w:r>
    </w:p>
    <w:p w14:paraId="1CE32B7B" w14:textId="77777777" w:rsidR="00142CE7" w:rsidRPr="00142CE7" w:rsidRDefault="00142CE7" w:rsidP="00161CCC">
      <w:pPr>
        <w:tabs>
          <w:tab w:val="left" w:pos="4305"/>
        </w:tabs>
        <w:spacing w:after="0"/>
        <w:jc w:val="both"/>
        <w:rPr>
          <w:rFonts w:ascii="Tahoma" w:hAnsi="Tahoma" w:cs="Tahoma"/>
          <w:lang w:val="sr-Cyrl-RS"/>
        </w:rPr>
      </w:pPr>
    </w:p>
    <w:p w14:paraId="2034D9B1" w14:textId="77777777" w:rsidR="008E4F0C" w:rsidRDefault="008E4F0C" w:rsidP="00161CCC">
      <w:pPr>
        <w:tabs>
          <w:tab w:val="left" w:pos="4305"/>
        </w:tabs>
        <w:spacing w:after="0"/>
        <w:jc w:val="both"/>
        <w:rPr>
          <w:rFonts w:ascii="Tahoma" w:hAnsi="Tahoma" w:cs="Tahoma"/>
          <w:color w:val="FF0000"/>
          <w:lang w:val="sr-Cyrl-RS"/>
        </w:rPr>
      </w:pPr>
    </w:p>
    <w:p w14:paraId="2CE32DFC" w14:textId="77777777" w:rsidR="00142CE7" w:rsidRPr="00142CE7" w:rsidRDefault="00142CE7" w:rsidP="00161CCC">
      <w:pPr>
        <w:tabs>
          <w:tab w:val="left" w:pos="4305"/>
        </w:tabs>
        <w:spacing w:after="0"/>
        <w:jc w:val="both"/>
        <w:rPr>
          <w:rFonts w:ascii="Tahoma" w:hAnsi="Tahoma" w:cs="Tahoma"/>
          <w:lang w:val="sr-Cyrl-RS"/>
        </w:rPr>
      </w:pPr>
    </w:p>
    <w:p w14:paraId="7A053F13" w14:textId="0AE6204E" w:rsidR="005112ED" w:rsidRPr="00953B00" w:rsidRDefault="000E2FDC" w:rsidP="001C7121">
      <w:pPr>
        <w:pStyle w:val="Heading1"/>
        <w:numPr>
          <w:ilvl w:val="0"/>
          <w:numId w:val="3"/>
        </w:numPr>
        <w:ind w:left="426"/>
        <w:jc w:val="both"/>
        <w:rPr>
          <w:rFonts w:ascii="Tahoma" w:hAnsi="Tahoma" w:cs="Tahoma"/>
          <w:b/>
          <w:bCs/>
          <w:sz w:val="24"/>
          <w:szCs w:val="24"/>
          <w:lang w:val="sr-Cyrl-RS"/>
        </w:rPr>
      </w:pPr>
      <w:bookmarkStart w:id="6" w:name="_Toc163812175"/>
      <w:r>
        <w:rPr>
          <w:rFonts w:ascii="Tahoma" w:hAnsi="Tahoma" w:cs="Tahoma"/>
          <w:b/>
          <w:bCs/>
          <w:sz w:val="24"/>
          <w:szCs w:val="24"/>
          <w:lang w:val="sr-Cyrl-RS"/>
        </w:rPr>
        <w:lastRenderedPageBreak/>
        <w:t>Институционални капацитети</w:t>
      </w:r>
      <w:r w:rsidR="007C5ECF" w:rsidRPr="00953B00">
        <w:rPr>
          <w:rFonts w:ascii="Tahoma" w:hAnsi="Tahoma" w:cs="Tahoma"/>
          <w:b/>
          <w:bCs/>
          <w:sz w:val="24"/>
          <w:szCs w:val="24"/>
          <w:lang w:val="sr-Cyrl-RS"/>
        </w:rPr>
        <w:t xml:space="preserve"> за </w:t>
      </w:r>
      <w:r>
        <w:rPr>
          <w:rFonts w:ascii="Tahoma" w:hAnsi="Tahoma" w:cs="Tahoma"/>
          <w:b/>
          <w:bCs/>
          <w:sz w:val="24"/>
          <w:szCs w:val="24"/>
          <w:lang w:val="sr-Cyrl-RS"/>
        </w:rPr>
        <w:t>планирање, реализацију и праћење локалне политике социјалне заштите</w:t>
      </w:r>
      <w:bookmarkEnd w:id="6"/>
      <w:r>
        <w:rPr>
          <w:rFonts w:ascii="Tahoma" w:hAnsi="Tahoma" w:cs="Tahoma"/>
          <w:b/>
          <w:bCs/>
          <w:sz w:val="24"/>
          <w:szCs w:val="24"/>
          <w:lang w:val="sr-Cyrl-RS"/>
        </w:rPr>
        <w:t xml:space="preserve"> </w:t>
      </w:r>
    </w:p>
    <w:p w14:paraId="17EA194B" w14:textId="77777777" w:rsidR="00F44863" w:rsidRPr="00953B00" w:rsidRDefault="00F44863" w:rsidP="007C5ECF">
      <w:pPr>
        <w:spacing w:after="0"/>
        <w:rPr>
          <w:rFonts w:ascii="Tahoma" w:hAnsi="Tahoma" w:cs="Tahoma"/>
          <w:lang w:val="sr-Cyrl-RS"/>
        </w:rPr>
      </w:pPr>
    </w:p>
    <w:p w14:paraId="19CCD26D" w14:textId="093E0ACB" w:rsidR="007C5ECF" w:rsidRDefault="007C5ECF" w:rsidP="00E4735E">
      <w:pPr>
        <w:spacing w:after="0"/>
        <w:jc w:val="both"/>
        <w:rPr>
          <w:rFonts w:ascii="Tahoma" w:hAnsi="Tahoma" w:cs="Tahoma"/>
          <w:b/>
          <w:bCs/>
          <w:lang w:val="sr-Cyrl-RS"/>
        </w:rPr>
      </w:pPr>
      <w:r w:rsidRPr="00953B00">
        <w:rPr>
          <w:rFonts w:ascii="Tahoma" w:hAnsi="Tahoma" w:cs="Tahoma"/>
          <w:b/>
          <w:bCs/>
          <w:lang w:val="sr-Cyrl-RS"/>
        </w:rPr>
        <w:t>Организацион</w:t>
      </w:r>
      <w:r w:rsidR="00CC199F">
        <w:rPr>
          <w:rFonts w:ascii="Tahoma" w:hAnsi="Tahoma" w:cs="Tahoma"/>
          <w:b/>
          <w:bCs/>
          <w:lang w:val="sr-Cyrl-RS"/>
        </w:rPr>
        <w:t>и</w:t>
      </w:r>
      <w:r w:rsidRPr="00953B00">
        <w:rPr>
          <w:rFonts w:ascii="Tahoma" w:hAnsi="Tahoma" w:cs="Tahoma"/>
          <w:b/>
          <w:bCs/>
          <w:lang w:val="sr-Cyrl-RS"/>
        </w:rPr>
        <w:t xml:space="preserve"> </w:t>
      </w:r>
      <w:r w:rsidR="000E2FDC">
        <w:rPr>
          <w:rFonts w:ascii="Tahoma" w:hAnsi="Tahoma" w:cs="Tahoma"/>
          <w:b/>
          <w:bCs/>
          <w:lang w:val="sr-Cyrl-RS"/>
        </w:rPr>
        <w:t>капацитети општинске/градске управе, ЦСР и установ</w:t>
      </w:r>
      <w:r w:rsidR="00CC199F">
        <w:rPr>
          <w:rFonts w:ascii="Tahoma" w:hAnsi="Tahoma" w:cs="Tahoma"/>
          <w:b/>
          <w:bCs/>
          <w:lang w:val="sr-Cyrl-RS"/>
        </w:rPr>
        <w:t>а</w:t>
      </w:r>
      <w:r w:rsidR="000E2FDC">
        <w:rPr>
          <w:rFonts w:ascii="Tahoma" w:hAnsi="Tahoma" w:cs="Tahoma"/>
          <w:b/>
          <w:bCs/>
          <w:lang w:val="sr-Cyrl-RS"/>
        </w:rPr>
        <w:t xml:space="preserve"> које је основала ЈЛС</w:t>
      </w:r>
    </w:p>
    <w:p w14:paraId="48F7CCF6" w14:textId="77777777" w:rsidR="00AB320A" w:rsidRDefault="00AB320A" w:rsidP="00E4735E">
      <w:pPr>
        <w:spacing w:after="0"/>
        <w:jc w:val="both"/>
        <w:rPr>
          <w:rFonts w:ascii="Tahoma" w:hAnsi="Tahoma" w:cs="Tahoma"/>
          <w:b/>
          <w:bCs/>
          <w:lang w:val="sr-Cyrl-RS"/>
        </w:rPr>
      </w:pPr>
    </w:p>
    <w:p w14:paraId="0DD4F7E1" w14:textId="1196EA1D" w:rsidR="00AB320A" w:rsidRPr="00591DB2" w:rsidRDefault="00AB320A" w:rsidP="00591D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color w:val="000000"/>
          <w:sz w:val="24"/>
          <w:lang w:val="sr-Cyrl-RS"/>
        </w:rPr>
      </w:pPr>
      <w:r w:rsidRPr="00591DB2">
        <w:rPr>
          <w:rFonts w:asciiTheme="minorHAnsi" w:hAnsiTheme="minorHAnsi" w:cstheme="minorHAnsi"/>
          <w:color w:val="000000"/>
          <w:sz w:val="24"/>
          <w:lang w:val="sr-Cyrl-RS"/>
        </w:rPr>
        <w:t xml:space="preserve">На нивоу </w:t>
      </w:r>
      <w:r w:rsidRPr="00591DB2">
        <w:rPr>
          <w:rFonts w:asciiTheme="minorHAnsi" w:hAnsiTheme="minorHAnsi" w:cstheme="minorHAnsi"/>
          <w:color w:val="000000"/>
          <w:sz w:val="24"/>
          <w:lang w:val="en-GB"/>
        </w:rPr>
        <w:t>Скупштин</w:t>
      </w:r>
      <w:r w:rsidRPr="00591DB2">
        <w:rPr>
          <w:rFonts w:asciiTheme="minorHAnsi" w:hAnsiTheme="minorHAnsi" w:cstheme="minorHAnsi"/>
          <w:color w:val="000000"/>
          <w:sz w:val="24"/>
          <w:lang w:val="sr-Cyrl-RS"/>
        </w:rPr>
        <w:t>е Општине Оџаци,</w:t>
      </w:r>
      <w:r w:rsidR="00591DB2">
        <w:rPr>
          <w:rFonts w:asciiTheme="minorHAnsi" w:hAnsiTheme="minorHAnsi" w:cstheme="minorHAnsi"/>
          <w:color w:val="000000"/>
          <w:sz w:val="24"/>
          <w:lang w:val="sr-Latn-RS"/>
        </w:rPr>
        <w:t xml:space="preserve"> </w:t>
      </w:r>
      <w:r w:rsidR="00591DB2">
        <w:rPr>
          <w:rFonts w:asciiTheme="minorHAnsi" w:hAnsiTheme="minorHAnsi" w:cstheme="minorHAnsi"/>
          <w:color w:val="000000"/>
          <w:sz w:val="24"/>
          <w:lang w:val="sr-Cyrl-RS"/>
        </w:rPr>
        <w:t>у моменту израде ове Анализе нису формирани одбори</w:t>
      </w:r>
      <w:r w:rsidRPr="00591DB2">
        <w:rPr>
          <w:rFonts w:asciiTheme="minorHAnsi" w:hAnsiTheme="minorHAnsi" w:cstheme="minorHAnsi"/>
          <w:color w:val="000000"/>
          <w:sz w:val="24"/>
          <w:lang w:val="en-GB"/>
        </w:rPr>
        <w:t xml:space="preserve"> који се баве овим питањем</w:t>
      </w:r>
      <w:r w:rsidR="00591DB2">
        <w:rPr>
          <w:rFonts w:asciiTheme="minorHAnsi" w:hAnsiTheme="minorHAnsi" w:cstheme="minorHAnsi"/>
          <w:color w:val="000000"/>
          <w:sz w:val="24"/>
          <w:lang w:val="sr-Cyrl-RS"/>
        </w:rPr>
        <w:t xml:space="preserve"> локалне политике социјалне заштите. Такође, у извршној власти постоји члан већа који је задужен за ова питања. </w:t>
      </w:r>
    </w:p>
    <w:p w14:paraId="338C3748" w14:textId="4EF2DC64" w:rsidR="00AB320A" w:rsidRPr="00591DB2" w:rsidRDefault="00AB320A" w:rsidP="00591D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color w:val="000000"/>
          <w:sz w:val="24"/>
          <w:lang w:val="sr-Cyrl-RS"/>
        </w:rPr>
      </w:pPr>
    </w:p>
    <w:p w14:paraId="03E51E56" w14:textId="1E60A4B7" w:rsidR="00AB320A" w:rsidRPr="00591DB2" w:rsidRDefault="006C4982" w:rsidP="00591D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color w:val="000000"/>
          <w:sz w:val="24"/>
          <w:lang w:val="sr-Cyrl-RS"/>
        </w:rPr>
      </w:pPr>
      <w:r w:rsidRPr="00591DB2">
        <w:rPr>
          <w:rFonts w:asciiTheme="minorHAnsi" w:hAnsiTheme="minorHAnsi" w:cstheme="minorHAnsi"/>
          <w:color w:val="000000"/>
          <w:sz w:val="24"/>
          <w:lang w:val="sr-Cyrl-RS"/>
        </w:rPr>
        <w:t xml:space="preserve">Што се тиче Центра за социјални рад, према информацијама из Годишњег извештаја ЦСР за 2023. годину из буџета локалне самоуправе обезбеђена су средства за зараде и друга примања по основу радног односа са 3 запослена и то: стручног радника на пружању услуга у локалној заједници, стручног радника на пословима планирања, развоја и извештавања и једног запосленог на пословима административног радника и возача са по ½ радног времена. Зараде и друга примања по основу радног односа за 10 запослених финансирају се из републичког буџета. </w:t>
      </w:r>
    </w:p>
    <w:p w14:paraId="557AEAC5" w14:textId="77777777" w:rsidR="00AB320A" w:rsidRPr="006C4982" w:rsidRDefault="00AB320A" w:rsidP="00AB32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color w:val="000000"/>
          <w:lang w:val="sr-Cyrl-RS"/>
        </w:rPr>
      </w:pPr>
    </w:p>
    <w:p w14:paraId="42E60F63" w14:textId="77777777" w:rsidR="00785609" w:rsidRPr="00953B00" w:rsidRDefault="00785609" w:rsidP="007C5ECF">
      <w:pPr>
        <w:spacing w:after="0"/>
        <w:rPr>
          <w:rFonts w:ascii="Tahoma" w:hAnsi="Tahoma" w:cs="Tahoma"/>
          <w:b/>
          <w:bCs/>
          <w:lang w:val="sr-Cyrl-RS"/>
        </w:rPr>
      </w:pPr>
    </w:p>
    <w:p w14:paraId="550D342E" w14:textId="0B397E75" w:rsidR="007C5ECF" w:rsidRDefault="00E774C3" w:rsidP="007C5ECF">
      <w:pPr>
        <w:spacing w:after="0"/>
        <w:rPr>
          <w:rFonts w:ascii="Tahoma" w:hAnsi="Tahoma" w:cs="Tahoma"/>
          <w:b/>
          <w:bCs/>
          <w:lang w:val="sr-Cyrl-RS"/>
        </w:rPr>
      </w:pPr>
      <w:r>
        <w:rPr>
          <w:rFonts w:ascii="Tahoma" w:hAnsi="Tahoma" w:cs="Tahoma"/>
          <w:b/>
          <w:bCs/>
          <w:lang w:val="sr-Cyrl-RS"/>
        </w:rPr>
        <w:t>Планирање услуга социјалне заштите</w:t>
      </w:r>
    </w:p>
    <w:p w14:paraId="3978250F" w14:textId="77777777" w:rsidR="00E774C3" w:rsidRDefault="00E774C3" w:rsidP="007C5ECF">
      <w:pPr>
        <w:spacing w:after="0"/>
        <w:rPr>
          <w:rFonts w:ascii="Tahoma" w:hAnsi="Tahoma" w:cs="Tahoma"/>
          <w:b/>
          <w:bCs/>
          <w:lang w:val="sr-Cyrl-RS"/>
        </w:rPr>
      </w:pPr>
    </w:p>
    <w:p w14:paraId="1EAB36EB" w14:textId="3B2FDE55" w:rsidR="00AC28D2" w:rsidRDefault="00AC28D2" w:rsidP="00AC28D2">
      <w:pPr>
        <w:spacing w:after="0"/>
        <w:jc w:val="both"/>
        <w:rPr>
          <w:rFonts w:ascii="Tahoma" w:hAnsi="Tahoma" w:cs="Tahoma"/>
          <w:bCs/>
          <w:lang w:val="sr-Cyrl-RS"/>
        </w:rPr>
      </w:pPr>
      <w:r>
        <w:rPr>
          <w:rFonts w:ascii="Tahoma" w:hAnsi="Tahoma" w:cs="Tahoma"/>
          <w:lang w:val="sr-Cyrl-RS"/>
        </w:rPr>
        <w:t xml:space="preserve">Општина Оџаци, као што је већ речено у одељку о планском оквиру, нема актуелан стратешки документ </w:t>
      </w:r>
      <w:r>
        <w:rPr>
          <w:rFonts w:ascii="Tahoma" w:hAnsi="Tahoma" w:cs="Tahoma"/>
          <w:bCs/>
          <w:lang w:val="sr-Cyrl-RS"/>
        </w:rPr>
        <w:t xml:space="preserve">у области социјалне заштите. Као што је већ речено нема планског утврђивања потреба корисника и потенцијалних корисника права и услуга социјалне заштите.  </w:t>
      </w:r>
      <w:r>
        <w:rPr>
          <w:rFonts w:ascii="Tahoma" w:hAnsi="Tahoma" w:cs="Tahoma"/>
          <w:lang w:val="sr-Cyrl-RS"/>
        </w:rPr>
        <w:t xml:space="preserve">У Општини Оџаци планирање услуга социјалне заштите укључује ЈЛС и ЦСР и базира се </w:t>
      </w:r>
      <w:r>
        <w:rPr>
          <w:rFonts w:ascii="Tahoma" w:hAnsi="Tahoma" w:cs="Tahoma"/>
          <w:bCs/>
          <w:lang w:val="sr-Cyrl-RS"/>
        </w:rPr>
        <w:t xml:space="preserve">на базичним доступним статистичким подацима, као и на подацима које локална сампоуправа добија од стручних радника ЦСР или стручних  радника пружалаца услуга. Нема систематски организованог процеса планирања, нити је дефинисано позиција/радно место особе која треба да управља процесом планирања услуга социјалне заштите, а такође, нису рађене анализе ефеката претходне године или периода. </w:t>
      </w:r>
    </w:p>
    <w:p w14:paraId="09C591FD" w14:textId="77777777" w:rsidR="00AC28D2" w:rsidRDefault="00AC28D2" w:rsidP="00AC28D2">
      <w:pPr>
        <w:spacing w:after="0"/>
        <w:jc w:val="both"/>
        <w:rPr>
          <w:rFonts w:ascii="Tahoma" w:hAnsi="Tahoma" w:cs="Tahoma"/>
          <w:bCs/>
          <w:lang w:val="sr-Cyrl-RS"/>
        </w:rPr>
      </w:pPr>
    </w:p>
    <w:p w14:paraId="7FC18035" w14:textId="7622D36F" w:rsidR="00AC28D2" w:rsidRPr="00AC28D2" w:rsidRDefault="00AC28D2" w:rsidP="00AC28D2">
      <w:pPr>
        <w:spacing w:after="0"/>
        <w:jc w:val="both"/>
        <w:rPr>
          <w:rFonts w:ascii="Tahoma" w:hAnsi="Tahoma" w:cs="Tahoma"/>
          <w:lang w:val="sr-Cyrl-RS"/>
        </w:rPr>
      </w:pPr>
      <w:r>
        <w:rPr>
          <w:rFonts w:ascii="Tahoma" w:hAnsi="Tahoma" w:cs="Tahoma"/>
          <w:bCs/>
          <w:lang w:val="sr-Cyrl-RS"/>
        </w:rPr>
        <w:t xml:space="preserve">У Општини Оџаци се актуелно пружају три услуге: дневни боравак, помоћ у кући </w:t>
      </w:r>
      <w:r>
        <w:rPr>
          <w:rFonts w:ascii="Tahoma" w:hAnsi="Tahoma" w:cs="Tahoma"/>
          <w:lang w:val="sr-Cyrl-RS"/>
        </w:rPr>
        <w:t>(</w:t>
      </w:r>
      <w:r w:rsidRPr="001B70E9">
        <w:rPr>
          <w:rFonts w:ascii="Tahoma" w:hAnsi="Tahoma" w:cs="Tahoma"/>
          <w:lang w:val="sr-Cyrl-RS"/>
        </w:rPr>
        <w:t>ПУК</w:t>
      </w:r>
      <w:r>
        <w:rPr>
          <w:rFonts w:ascii="Tahoma" w:hAnsi="Tahoma" w:cs="Tahoma"/>
          <w:lang w:val="sr-Cyrl-RS"/>
        </w:rPr>
        <w:t>)</w:t>
      </w:r>
      <w:r w:rsidRPr="001B70E9">
        <w:rPr>
          <w:rFonts w:ascii="Tahoma" w:hAnsi="Tahoma" w:cs="Tahoma"/>
          <w:lang w:val="sr-Cyrl-RS"/>
        </w:rPr>
        <w:t xml:space="preserve"> </w:t>
      </w:r>
      <w:r>
        <w:rPr>
          <w:rFonts w:ascii="Tahoma" w:hAnsi="Tahoma" w:cs="Tahoma"/>
          <w:bCs/>
          <w:lang w:val="sr-Cyrl-RS"/>
        </w:rPr>
        <w:t>и лични пратилац детета</w:t>
      </w:r>
      <w:r w:rsidRPr="00AC28D2">
        <w:rPr>
          <w:rFonts w:ascii="Tahoma" w:hAnsi="Tahoma" w:cs="Tahoma"/>
          <w:lang w:val="sr-Cyrl-RS"/>
        </w:rPr>
        <w:t xml:space="preserve"> </w:t>
      </w:r>
      <w:r>
        <w:rPr>
          <w:rFonts w:ascii="Tahoma" w:hAnsi="Tahoma" w:cs="Tahoma"/>
          <w:lang w:val="sr-Cyrl-RS"/>
        </w:rPr>
        <w:t xml:space="preserve">(ЛПД). </w:t>
      </w:r>
      <w:r w:rsidRPr="00252C88">
        <w:rPr>
          <w:rFonts w:ascii="Tahoma" w:hAnsi="Tahoma" w:cs="Tahoma"/>
        </w:rPr>
        <w:t>ДНЕВНИ БОРАВАК ЗА ДЕЦУ СА СМЕТЊАМА У РАЗВОЈУ</w:t>
      </w:r>
      <w:r>
        <w:rPr>
          <w:rFonts w:ascii="Tahoma" w:hAnsi="Tahoma" w:cs="Tahoma"/>
        </w:rPr>
        <w:t xml:space="preserve"> </w:t>
      </w:r>
      <w:r>
        <w:rPr>
          <w:rFonts w:ascii="Tahoma" w:hAnsi="Tahoma" w:cs="Tahoma"/>
          <w:lang w:val="sr-Cyrl-RS"/>
        </w:rPr>
        <w:t xml:space="preserve">је услуга коју </w:t>
      </w:r>
      <w:r w:rsidRPr="00252C88">
        <w:rPr>
          <w:rFonts w:ascii="Tahoma" w:hAnsi="Tahoma" w:cs="Tahoma"/>
        </w:rPr>
        <w:t xml:space="preserve">за 15 корисника пружа Удружење МНРО </w:t>
      </w:r>
      <w:r>
        <w:rPr>
          <w:rFonts w:ascii="Tahoma" w:hAnsi="Tahoma" w:cs="Tahoma"/>
        </w:rPr>
        <w:t>“</w:t>
      </w:r>
      <w:r w:rsidRPr="00252C88">
        <w:rPr>
          <w:rFonts w:ascii="Tahoma" w:hAnsi="Tahoma" w:cs="Tahoma"/>
        </w:rPr>
        <w:t>Златна</w:t>
      </w:r>
      <w:r>
        <w:rPr>
          <w:rFonts w:ascii="Tahoma" w:hAnsi="Tahoma" w:cs="Tahoma"/>
        </w:rPr>
        <w:t xml:space="preserve"> </w:t>
      </w:r>
      <w:r w:rsidRPr="00252C88">
        <w:rPr>
          <w:rFonts w:ascii="Tahoma" w:hAnsi="Tahoma" w:cs="Tahoma"/>
        </w:rPr>
        <w:t>Барка</w:t>
      </w:r>
      <w:r>
        <w:rPr>
          <w:rFonts w:ascii="Tahoma" w:hAnsi="Tahoma" w:cs="Tahoma"/>
        </w:rPr>
        <w:t>”</w:t>
      </w:r>
      <w:r w:rsidRPr="00252C88">
        <w:rPr>
          <w:rFonts w:ascii="Tahoma" w:hAnsi="Tahoma" w:cs="Tahoma"/>
        </w:rPr>
        <w:t xml:space="preserve"> Оџаци, уз финансијску подршку локалне самоуправе.</w:t>
      </w:r>
      <w:r>
        <w:rPr>
          <w:rFonts w:ascii="Tahoma" w:hAnsi="Tahoma" w:cs="Tahoma"/>
          <w:lang w:val="sr-Cyrl-RS"/>
        </w:rPr>
        <w:t xml:space="preserve"> Услуге ПУК и ЛПД се наручују путем јавне набавке јер у општини Оџаци не постоји локални пружалац.</w:t>
      </w:r>
    </w:p>
    <w:p w14:paraId="296690B7" w14:textId="77777777" w:rsidR="00AC28D2" w:rsidRDefault="00AC28D2" w:rsidP="00AC28D2">
      <w:pPr>
        <w:spacing w:after="0"/>
        <w:jc w:val="both"/>
        <w:rPr>
          <w:rFonts w:ascii="Tahoma" w:hAnsi="Tahoma" w:cs="Tahoma"/>
          <w:lang w:val="sr-Cyrl-RS"/>
        </w:rPr>
      </w:pPr>
    </w:p>
    <w:p w14:paraId="4C377313" w14:textId="543DF255" w:rsidR="00AC28D2" w:rsidRPr="00ED2371" w:rsidRDefault="00AC28D2" w:rsidP="00AC28D2">
      <w:pPr>
        <w:spacing w:after="0"/>
        <w:jc w:val="both"/>
        <w:rPr>
          <w:rFonts w:ascii="Tahoma" w:hAnsi="Tahoma" w:cs="Tahoma"/>
          <w:lang w:val="sr-Latn-RS"/>
        </w:rPr>
      </w:pPr>
      <w:r w:rsidRPr="00ED2371">
        <w:rPr>
          <w:rFonts w:ascii="Tahoma" w:hAnsi="Tahoma" w:cs="Tahoma"/>
          <w:lang w:val="sr-Cyrl-RS"/>
        </w:rPr>
        <w:t xml:space="preserve">Мапирање потреба корисника и потенцијалних корисника за унапређењем постојећих или успостављањем нових услуга социјалне заштите није рађено систематски, и ту је потребно оснажити Општину </w:t>
      </w:r>
      <w:r>
        <w:rPr>
          <w:rFonts w:ascii="Tahoma" w:hAnsi="Tahoma" w:cs="Tahoma"/>
          <w:lang w:val="sr-Cyrl-RS"/>
        </w:rPr>
        <w:t>Оџаци</w:t>
      </w:r>
      <w:r w:rsidRPr="00ED2371">
        <w:rPr>
          <w:rFonts w:ascii="Tahoma" w:hAnsi="Tahoma" w:cs="Tahoma"/>
          <w:lang w:val="sr-Cyrl-RS"/>
        </w:rPr>
        <w:t xml:space="preserve"> и Центар за социјални рад. Препознаје се значај и јачања капацитета Интерресорне комисије, посебно око бољег разумевања услуге лични пратилац детета и дефинисања критеријума за избор корисника, бољег разумевања процеса и одговорности за успостављање листи приоритета корисника којима ће бити пружена услуга, одговорности у процесу планирања и обезбеђивања услуга свих укључених страна – веће, управа, центар за социјални рад, пружалац услуге..).</w:t>
      </w:r>
    </w:p>
    <w:p w14:paraId="064685A9" w14:textId="77777777" w:rsidR="00AC28D2" w:rsidRPr="000640A0" w:rsidRDefault="00AC28D2" w:rsidP="00AC28D2">
      <w:pPr>
        <w:spacing w:after="0"/>
        <w:jc w:val="both"/>
        <w:rPr>
          <w:rFonts w:ascii="Tahoma" w:hAnsi="Tahoma" w:cs="Tahoma"/>
          <w:lang w:val="sr-Cyrl-RS"/>
        </w:rPr>
      </w:pPr>
    </w:p>
    <w:p w14:paraId="5632686C" w14:textId="77777777" w:rsidR="00C76A07" w:rsidRDefault="00C76A07" w:rsidP="00E774C3">
      <w:pPr>
        <w:spacing w:after="0"/>
        <w:jc w:val="both"/>
        <w:rPr>
          <w:rFonts w:ascii="Tahoma" w:hAnsi="Tahoma" w:cs="Tahoma"/>
          <w:b/>
          <w:bCs/>
        </w:rPr>
      </w:pPr>
      <w:r>
        <w:rPr>
          <w:rFonts w:ascii="Tahoma" w:hAnsi="Tahoma" w:cs="Tahoma"/>
          <w:b/>
          <w:bCs/>
          <w:lang w:val="sr-Cyrl-RS"/>
        </w:rPr>
        <w:t xml:space="preserve">Припрема програмског буџета и извршење </w:t>
      </w:r>
    </w:p>
    <w:p w14:paraId="43D17F54" w14:textId="77777777" w:rsidR="000F19EE" w:rsidRDefault="000F19EE" w:rsidP="00E774C3">
      <w:pPr>
        <w:spacing w:after="0"/>
        <w:jc w:val="both"/>
        <w:rPr>
          <w:rFonts w:ascii="Tahoma" w:hAnsi="Tahoma" w:cs="Tahoma"/>
          <w:b/>
          <w:bCs/>
        </w:rPr>
      </w:pPr>
    </w:p>
    <w:p w14:paraId="1EDCA56E" w14:textId="216ED51A" w:rsidR="000F19EE" w:rsidRPr="000F19EE" w:rsidRDefault="000F19EE" w:rsidP="000F19EE">
      <w:pPr>
        <w:spacing w:after="0"/>
        <w:jc w:val="both"/>
        <w:rPr>
          <w:rFonts w:ascii="Tahoma" w:hAnsi="Tahoma" w:cs="Tahoma"/>
          <w:color w:val="000000" w:themeColor="text1"/>
          <w:lang w:val="sr-Cyrl-RS"/>
        </w:rPr>
      </w:pPr>
      <w:r w:rsidRPr="000F19EE">
        <w:rPr>
          <w:rFonts w:ascii="Tahoma" w:hAnsi="Tahoma" w:cs="Tahoma"/>
          <w:color w:val="000000" w:themeColor="text1"/>
          <w:lang w:val="sr-Cyrl-RS"/>
        </w:rPr>
        <w:t>Програмски буџет у области обезбеђивања услуга социјалне заштите (Програм 11: Социјална и дечја заштита) је усаглашен са смерницама за израду програмског буџета Министарства финансија, које су садржане у Упутству за израду програмског буџета</w:t>
      </w:r>
      <w:r w:rsidRPr="000F19EE">
        <w:rPr>
          <w:rStyle w:val="FootnoteReference"/>
          <w:rFonts w:ascii="Tahoma" w:hAnsi="Tahoma" w:cs="Tahoma"/>
          <w:color w:val="000000" w:themeColor="text1"/>
          <w:lang w:val="sr-Cyrl-RS"/>
        </w:rPr>
        <w:footnoteReference w:id="2"/>
      </w:r>
      <w:r w:rsidRPr="000F19EE">
        <w:rPr>
          <w:rFonts w:ascii="Tahoma" w:hAnsi="Tahoma" w:cs="Tahoma"/>
          <w:color w:val="000000" w:themeColor="text1"/>
          <w:lang w:val="sr-Cyrl-RS"/>
        </w:rPr>
        <w:t>, али евентуално постоји потреба да се коригује обухват појединих програмских активности</w:t>
      </w:r>
      <w:r w:rsidRPr="000F19EE">
        <w:rPr>
          <w:rStyle w:val="FootnoteReference"/>
          <w:rFonts w:ascii="Tahoma" w:hAnsi="Tahoma" w:cs="Tahoma"/>
          <w:color w:val="000000" w:themeColor="text1"/>
          <w:lang w:val="sr-Cyrl-RS"/>
        </w:rPr>
        <w:footnoteReference w:id="3"/>
      </w:r>
      <w:r w:rsidRPr="000F19EE">
        <w:rPr>
          <w:rFonts w:ascii="Tahoma" w:hAnsi="Tahoma" w:cs="Tahoma"/>
          <w:color w:val="000000" w:themeColor="text1"/>
          <w:lang w:val="sr-Cyrl-RS"/>
        </w:rPr>
        <w:t xml:space="preserve">. </w:t>
      </w:r>
      <w:r w:rsidR="00802211" w:rsidRPr="00802211">
        <w:rPr>
          <w:rFonts w:ascii="Tahoma" w:hAnsi="Tahoma" w:cs="Tahoma"/>
          <w:color w:val="000000" w:themeColor="text1"/>
          <w:lang w:val="sr-Cyrl-RS"/>
        </w:rPr>
        <w:t>Такође, има простора да се унапреди квалитет програмских информација, пре свега увођењем додатних родно сензитивних показатеља учинка.</w:t>
      </w:r>
    </w:p>
    <w:p w14:paraId="11C32C5A" w14:textId="77777777" w:rsidR="000F19EE" w:rsidRPr="000F19EE" w:rsidRDefault="000F19EE" w:rsidP="000F19EE">
      <w:pPr>
        <w:spacing w:after="0"/>
        <w:jc w:val="both"/>
        <w:rPr>
          <w:rFonts w:ascii="Tahoma" w:hAnsi="Tahoma" w:cs="Tahoma"/>
          <w:color w:val="000000" w:themeColor="text1"/>
          <w:lang w:val="sr-Cyrl-RS"/>
        </w:rPr>
      </w:pPr>
    </w:p>
    <w:p w14:paraId="078945CD" w14:textId="1843C60B" w:rsidR="000F19EE" w:rsidRPr="000F19EE" w:rsidRDefault="000F19EE" w:rsidP="000F19EE">
      <w:pPr>
        <w:spacing w:after="0"/>
        <w:jc w:val="both"/>
        <w:rPr>
          <w:rFonts w:ascii="Tahoma" w:hAnsi="Tahoma" w:cs="Tahoma"/>
          <w:color w:val="000000" w:themeColor="text1"/>
          <w:lang w:val="sr-Cyrl-RS"/>
        </w:rPr>
      </w:pPr>
      <w:r w:rsidRPr="000F19EE">
        <w:rPr>
          <w:rFonts w:ascii="Tahoma" w:hAnsi="Tahoma" w:cs="Tahoma"/>
          <w:color w:val="000000" w:themeColor="text1"/>
          <w:lang w:val="sr-Cyrl-RS"/>
        </w:rPr>
        <w:t xml:space="preserve">Удео Програма 11 у укупним расходима и издацима буџета општине Оџаци је компаративно виши у односу на многе друге јединице локалне самоуправе: у 2021. износило је 11,9%, у 2022. 14,2%, а учешће планирано буџетом за 2024. износи 11,9%. Међутим, у структури ових трошкова доминирају давања у вези са подршком деци и породицама с децом (нпр. регресирање трошкова превоза средњошколцима, или додатак породиљама). Удео програмских активности које обухватају пружање услуга социјалне заштите има мањи удео у укупним расходима и издацима Програма 11. Као што се може видети у табели, трошкови услуга социјалне заштите чинили су 2,3%, односно 4,0% буџета у 2021. и 2022. години. Ипак, треба напоменути да средства за услуге социјалне заштите имају више учешће у буџету општине Оџаци него код многих других јединица локалне самоуправе. </w:t>
      </w:r>
    </w:p>
    <w:p w14:paraId="695C8EBC" w14:textId="77777777" w:rsidR="000F19EE" w:rsidRPr="000F19EE" w:rsidRDefault="000F19EE" w:rsidP="00E774C3">
      <w:pPr>
        <w:spacing w:after="0"/>
        <w:jc w:val="both"/>
        <w:rPr>
          <w:rFonts w:ascii="Tahoma" w:hAnsi="Tahoma" w:cs="Tahoma"/>
          <w:b/>
          <w:bCs/>
        </w:rPr>
      </w:pPr>
    </w:p>
    <w:tbl>
      <w:tblPr>
        <w:tblW w:w="9406" w:type="dxa"/>
        <w:tblCellMar>
          <w:top w:w="15" w:type="dxa"/>
          <w:bottom w:w="15" w:type="dxa"/>
        </w:tblCellMar>
        <w:tblLook w:val="04A0" w:firstRow="1" w:lastRow="0" w:firstColumn="1" w:lastColumn="0" w:noHBand="0" w:noVBand="1"/>
      </w:tblPr>
      <w:tblGrid>
        <w:gridCol w:w="4698"/>
        <w:gridCol w:w="1440"/>
        <w:gridCol w:w="1634"/>
        <w:gridCol w:w="1634"/>
      </w:tblGrid>
      <w:tr w:rsidR="00F8262A" w:rsidRPr="00802211" w14:paraId="1AE2468A" w14:textId="77777777" w:rsidTr="004C661C">
        <w:trPr>
          <w:trHeight w:val="285"/>
        </w:trPr>
        <w:tc>
          <w:tcPr>
            <w:tcW w:w="4698" w:type="dxa"/>
            <w:tcBorders>
              <w:top w:val="nil"/>
              <w:left w:val="nil"/>
              <w:bottom w:val="nil"/>
              <w:right w:val="nil"/>
            </w:tcBorders>
            <w:noWrap/>
            <w:vAlign w:val="bottom"/>
            <w:hideMark/>
          </w:tcPr>
          <w:p w14:paraId="7663B27F" w14:textId="6093C2C4" w:rsidR="00F8262A" w:rsidRPr="00802211" w:rsidRDefault="00F8262A" w:rsidP="00080423">
            <w:pPr>
              <w:spacing w:after="0" w:line="240" w:lineRule="auto"/>
              <w:rPr>
                <w:rFonts w:eastAsia="Times New Roman" w:cs="Calibri"/>
                <w:color w:val="000000"/>
                <w:lang w:val="sr-Cyrl-RS"/>
              </w:rPr>
            </w:pPr>
            <w:r w:rsidRPr="00802211">
              <w:rPr>
                <w:rFonts w:eastAsia="Times New Roman" w:cs="Calibri"/>
                <w:b/>
                <w:bCs/>
                <w:color w:val="000000"/>
                <w:lang w:val="sr-Cyrl-RS"/>
              </w:rPr>
              <w:t>Укупна вредност средстава за услуге СЗ</w:t>
            </w:r>
            <w:r w:rsidRPr="00802211">
              <w:rPr>
                <w:rFonts w:eastAsia="Times New Roman" w:cs="Calibri"/>
                <w:b/>
                <w:bCs/>
                <w:color w:val="000000"/>
              </w:rPr>
              <w:t xml:space="preserve"> </w:t>
            </w:r>
          </w:p>
        </w:tc>
        <w:tc>
          <w:tcPr>
            <w:tcW w:w="1440" w:type="dxa"/>
            <w:tcBorders>
              <w:top w:val="nil"/>
              <w:left w:val="nil"/>
              <w:bottom w:val="nil"/>
              <w:right w:val="nil"/>
            </w:tcBorders>
            <w:noWrap/>
            <w:vAlign w:val="bottom"/>
            <w:hideMark/>
          </w:tcPr>
          <w:p w14:paraId="69C3AB72" w14:textId="77777777" w:rsidR="00F8262A" w:rsidRPr="00802211" w:rsidRDefault="00F8262A" w:rsidP="00080423">
            <w:pPr>
              <w:spacing w:after="0" w:line="240" w:lineRule="auto"/>
              <w:rPr>
                <w:rFonts w:eastAsia="Times New Roman" w:cs="Calibri"/>
                <w:b/>
                <w:bCs/>
                <w:color w:val="000000"/>
              </w:rPr>
            </w:pPr>
          </w:p>
        </w:tc>
        <w:tc>
          <w:tcPr>
            <w:tcW w:w="1634" w:type="dxa"/>
            <w:tcBorders>
              <w:top w:val="nil"/>
              <w:left w:val="nil"/>
              <w:bottom w:val="nil"/>
              <w:right w:val="nil"/>
            </w:tcBorders>
            <w:noWrap/>
            <w:vAlign w:val="bottom"/>
            <w:hideMark/>
          </w:tcPr>
          <w:p w14:paraId="12951141" w14:textId="77777777" w:rsidR="00F8262A" w:rsidRPr="00802211" w:rsidRDefault="00F8262A" w:rsidP="00080423">
            <w:pPr>
              <w:spacing w:after="0" w:line="240" w:lineRule="auto"/>
              <w:rPr>
                <w:rFonts w:ascii="Times New Roman" w:eastAsia="Times New Roman" w:hAnsi="Times New Roman"/>
                <w:sz w:val="20"/>
                <w:szCs w:val="20"/>
              </w:rPr>
            </w:pPr>
          </w:p>
        </w:tc>
        <w:tc>
          <w:tcPr>
            <w:tcW w:w="1634" w:type="dxa"/>
            <w:tcBorders>
              <w:top w:val="nil"/>
              <w:left w:val="nil"/>
              <w:bottom w:val="nil"/>
              <w:right w:val="nil"/>
            </w:tcBorders>
            <w:noWrap/>
            <w:vAlign w:val="bottom"/>
            <w:hideMark/>
          </w:tcPr>
          <w:p w14:paraId="7BC3A01C" w14:textId="77777777" w:rsidR="00F8262A" w:rsidRPr="00802211" w:rsidRDefault="00F8262A" w:rsidP="00080423">
            <w:pPr>
              <w:spacing w:after="0" w:line="240" w:lineRule="auto"/>
              <w:rPr>
                <w:rFonts w:ascii="Times New Roman" w:eastAsia="Times New Roman" w:hAnsi="Times New Roman"/>
                <w:sz w:val="20"/>
                <w:szCs w:val="20"/>
              </w:rPr>
            </w:pPr>
          </w:p>
        </w:tc>
      </w:tr>
      <w:tr w:rsidR="00F8262A" w:rsidRPr="00802211" w14:paraId="2A244408" w14:textId="77777777" w:rsidTr="004C661C">
        <w:trPr>
          <w:trHeight w:val="285"/>
        </w:trPr>
        <w:tc>
          <w:tcPr>
            <w:tcW w:w="4698" w:type="dxa"/>
            <w:tcBorders>
              <w:top w:val="single" w:sz="4" w:space="0" w:color="757171"/>
              <w:left w:val="single" w:sz="4" w:space="0" w:color="757171"/>
              <w:bottom w:val="single" w:sz="4" w:space="0" w:color="757171"/>
              <w:right w:val="single" w:sz="4" w:space="0" w:color="757171"/>
            </w:tcBorders>
            <w:shd w:val="clear" w:color="000000" w:fill="E7E6E6"/>
            <w:noWrap/>
            <w:vAlign w:val="bottom"/>
            <w:hideMark/>
          </w:tcPr>
          <w:p w14:paraId="75B8D30D" w14:textId="77777777" w:rsidR="00F8262A" w:rsidRPr="00802211" w:rsidRDefault="00F8262A" w:rsidP="00080423">
            <w:pPr>
              <w:spacing w:after="0" w:line="240" w:lineRule="auto"/>
              <w:rPr>
                <w:rFonts w:ascii="Times New Roman" w:eastAsia="Times New Roman" w:hAnsi="Times New Roman"/>
                <w:sz w:val="20"/>
                <w:szCs w:val="20"/>
              </w:rPr>
            </w:pPr>
          </w:p>
        </w:tc>
        <w:tc>
          <w:tcPr>
            <w:tcW w:w="1440" w:type="dxa"/>
            <w:tcBorders>
              <w:top w:val="single" w:sz="4" w:space="0" w:color="757171"/>
              <w:left w:val="single" w:sz="4" w:space="0" w:color="757171"/>
              <w:bottom w:val="single" w:sz="4" w:space="0" w:color="757171"/>
              <w:right w:val="single" w:sz="4" w:space="0" w:color="757171"/>
            </w:tcBorders>
            <w:shd w:val="clear" w:color="000000" w:fill="E7E6E6"/>
            <w:noWrap/>
            <w:vAlign w:val="bottom"/>
            <w:hideMark/>
          </w:tcPr>
          <w:p w14:paraId="4E859F65" w14:textId="77777777" w:rsidR="00F8262A" w:rsidRPr="00802211" w:rsidRDefault="00F8262A" w:rsidP="00080423">
            <w:pPr>
              <w:spacing w:after="0" w:line="240" w:lineRule="auto"/>
              <w:jc w:val="center"/>
              <w:rPr>
                <w:rFonts w:eastAsia="Times New Roman" w:cs="Calibri"/>
                <w:i/>
                <w:iCs/>
                <w:color w:val="000000"/>
              </w:rPr>
            </w:pPr>
            <w:r w:rsidRPr="00802211">
              <w:rPr>
                <w:rFonts w:eastAsia="Times New Roman" w:cs="Calibri"/>
                <w:i/>
                <w:iCs/>
                <w:color w:val="000000"/>
              </w:rPr>
              <w:t>2021</w:t>
            </w:r>
          </w:p>
        </w:tc>
        <w:tc>
          <w:tcPr>
            <w:tcW w:w="1634" w:type="dxa"/>
            <w:tcBorders>
              <w:top w:val="single" w:sz="4" w:space="0" w:color="757171"/>
              <w:left w:val="single" w:sz="4" w:space="0" w:color="757171"/>
              <w:bottom w:val="single" w:sz="4" w:space="0" w:color="757171"/>
              <w:right w:val="single" w:sz="4" w:space="0" w:color="757171"/>
            </w:tcBorders>
            <w:shd w:val="clear" w:color="000000" w:fill="E7E6E6"/>
            <w:noWrap/>
            <w:vAlign w:val="bottom"/>
            <w:hideMark/>
          </w:tcPr>
          <w:p w14:paraId="7740C153" w14:textId="77777777" w:rsidR="00F8262A" w:rsidRPr="00802211" w:rsidRDefault="00F8262A" w:rsidP="00080423">
            <w:pPr>
              <w:spacing w:after="0" w:line="240" w:lineRule="auto"/>
              <w:jc w:val="center"/>
              <w:rPr>
                <w:rFonts w:eastAsia="Times New Roman" w:cs="Calibri"/>
                <w:i/>
                <w:iCs/>
                <w:color w:val="000000"/>
              </w:rPr>
            </w:pPr>
            <w:r w:rsidRPr="00802211">
              <w:rPr>
                <w:rFonts w:eastAsia="Times New Roman" w:cs="Calibri"/>
                <w:i/>
                <w:iCs/>
                <w:color w:val="000000"/>
              </w:rPr>
              <w:t>2022</w:t>
            </w:r>
          </w:p>
        </w:tc>
        <w:tc>
          <w:tcPr>
            <w:tcW w:w="1634" w:type="dxa"/>
            <w:tcBorders>
              <w:top w:val="single" w:sz="4" w:space="0" w:color="757171"/>
              <w:left w:val="single" w:sz="4" w:space="0" w:color="757171"/>
              <w:bottom w:val="single" w:sz="4" w:space="0" w:color="757171"/>
              <w:right w:val="single" w:sz="4" w:space="0" w:color="757171"/>
            </w:tcBorders>
            <w:shd w:val="clear" w:color="000000" w:fill="E7E6E6"/>
            <w:noWrap/>
            <w:vAlign w:val="bottom"/>
            <w:hideMark/>
          </w:tcPr>
          <w:p w14:paraId="0A4592FA" w14:textId="77777777" w:rsidR="00F8262A" w:rsidRPr="00802211" w:rsidRDefault="00F8262A" w:rsidP="00080423">
            <w:pPr>
              <w:spacing w:after="0" w:line="240" w:lineRule="auto"/>
              <w:jc w:val="center"/>
              <w:rPr>
                <w:rFonts w:eastAsia="Times New Roman" w:cs="Calibri"/>
                <w:i/>
                <w:iCs/>
                <w:color w:val="000000"/>
              </w:rPr>
            </w:pPr>
            <w:r w:rsidRPr="00802211">
              <w:rPr>
                <w:rFonts w:eastAsia="Times New Roman" w:cs="Calibri"/>
                <w:i/>
                <w:iCs/>
                <w:color w:val="000000"/>
              </w:rPr>
              <w:t>2023</w:t>
            </w:r>
          </w:p>
        </w:tc>
      </w:tr>
      <w:tr w:rsidR="00F8262A" w:rsidRPr="00802211" w14:paraId="32D311B8" w14:textId="77777777" w:rsidTr="004C661C">
        <w:trPr>
          <w:trHeight w:val="285"/>
        </w:trPr>
        <w:tc>
          <w:tcPr>
            <w:tcW w:w="4698" w:type="dxa"/>
            <w:tcBorders>
              <w:top w:val="single" w:sz="4" w:space="0" w:color="757171"/>
              <w:left w:val="single" w:sz="4" w:space="0" w:color="757171"/>
              <w:bottom w:val="single" w:sz="4" w:space="0" w:color="757171"/>
              <w:right w:val="single" w:sz="4" w:space="0" w:color="757171"/>
            </w:tcBorders>
            <w:noWrap/>
            <w:vAlign w:val="bottom"/>
            <w:hideMark/>
          </w:tcPr>
          <w:p w14:paraId="4C52BE1F" w14:textId="1FA3C387" w:rsidR="00F8262A" w:rsidRPr="00802211" w:rsidRDefault="00F8262A" w:rsidP="00080423">
            <w:pPr>
              <w:spacing w:after="0" w:line="240" w:lineRule="auto"/>
              <w:rPr>
                <w:rFonts w:eastAsia="Times New Roman" w:cs="Calibri"/>
                <w:color w:val="000000"/>
                <w:sz w:val="21"/>
                <w:szCs w:val="21"/>
                <w:lang w:val="sr-Cyrl-RS"/>
              </w:rPr>
            </w:pPr>
            <w:r w:rsidRPr="00802211">
              <w:rPr>
                <w:rFonts w:eastAsia="Times New Roman" w:cs="Calibri"/>
                <w:color w:val="000000"/>
                <w:sz w:val="21"/>
                <w:szCs w:val="21"/>
                <w:lang w:val="sr-Cyrl-RS"/>
              </w:rPr>
              <w:t>Укупн</w:t>
            </w:r>
            <w:r w:rsidR="004C661C">
              <w:rPr>
                <w:rFonts w:eastAsia="Times New Roman" w:cs="Calibri"/>
                <w:color w:val="000000"/>
                <w:sz w:val="21"/>
                <w:szCs w:val="21"/>
                <w:lang w:val="sr-Cyrl-RS"/>
              </w:rPr>
              <w:t>о</w:t>
            </w:r>
            <w:r w:rsidRPr="00802211">
              <w:rPr>
                <w:rFonts w:eastAsia="Times New Roman" w:cs="Calibri"/>
                <w:color w:val="000000"/>
                <w:sz w:val="21"/>
                <w:szCs w:val="21"/>
                <w:lang w:val="sr-Cyrl-RS"/>
              </w:rPr>
              <w:t xml:space="preserve"> </w:t>
            </w:r>
            <w:r w:rsidR="004C661C">
              <w:rPr>
                <w:rFonts w:eastAsia="Times New Roman" w:cs="Calibri"/>
                <w:color w:val="000000"/>
                <w:sz w:val="21"/>
                <w:szCs w:val="21"/>
                <w:lang w:val="sr-Cyrl-RS"/>
              </w:rPr>
              <w:t xml:space="preserve">извршење </w:t>
            </w:r>
            <w:r w:rsidRPr="00802211">
              <w:rPr>
                <w:rFonts w:eastAsia="Times New Roman" w:cs="Calibri"/>
                <w:color w:val="000000"/>
                <w:sz w:val="21"/>
                <w:szCs w:val="21"/>
                <w:lang w:val="sr-Cyrl-RS"/>
              </w:rPr>
              <w:t>буџет</w:t>
            </w:r>
            <w:r w:rsidR="004C661C">
              <w:rPr>
                <w:rFonts w:eastAsia="Times New Roman" w:cs="Calibri"/>
                <w:color w:val="000000"/>
                <w:sz w:val="21"/>
                <w:szCs w:val="21"/>
                <w:lang w:val="sr-Cyrl-RS"/>
              </w:rPr>
              <w:t>а</w:t>
            </w:r>
            <w:r w:rsidRPr="00802211">
              <w:rPr>
                <w:rFonts w:eastAsia="Times New Roman" w:cs="Calibri"/>
                <w:color w:val="000000"/>
                <w:sz w:val="21"/>
                <w:szCs w:val="21"/>
                <w:lang w:val="sr-Cyrl-RS"/>
              </w:rPr>
              <w:t xml:space="preserve"> ЈЛС</w:t>
            </w:r>
            <w:r w:rsidRPr="00802211">
              <w:rPr>
                <w:rFonts w:eastAsia="Times New Roman" w:cs="Calibri"/>
                <w:color w:val="000000"/>
                <w:sz w:val="21"/>
                <w:szCs w:val="21"/>
              </w:rPr>
              <w:t xml:space="preserve"> </w:t>
            </w:r>
          </w:p>
        </w:tc>
        <w:tc>
          <w:tcPr>
            <w:tcW w:w="1440" w:type="dxa"/>
            <w:tcBorders>
              <w:top w:val="single" w:sz="4" w:space="0" w:color="757171"/>
              <w:left w:val="single" w:sz="4" w:space="0" w:color="757171"/>
              <w:bottom w:val="single" w:sz="4" w:space="0" w:color="757171"/>
              <w:right w:val="single" w:sz="4" w:space="0" w:color="757171"/>
            </w:tcBorders>
            <w:noWrap/>
            <w:vAlign w:val="bottom"/>
            <w:hideMark/>
          </w:tcPr>
          <w:p w14:paraId="1D549596" w14:textId="6E7593B2" w:rsidR="00F8262A" w:rsidRPr="004C661C" w:rsidRDefault="00F8262A" w:rsidP="00080423">
            <w:pPr>
              <w:spacing w:after="0" w:line="240" w:lineRule="auto"/>
              <w:jc w:val="right"/>
              <w:rPr>
                <w:rFonts w:eastAsia="Times New Roman" w:cs="Calibri"/>
                <w:sz w:val="21"/>
                <w:szCs w:val="21"/>
                <w:lang w:val="sr-Cyrl-RS"/>
              </w:rPr>
            </w:pPr>
            <w:r w:rsidRPr="004C661C">
              <w:rPr>
                <w:rFonts w:eastAsia="Times New Roman" w:cs="Calibri"/>
                <w:sz w:val="21"/>
                <w:szCs w:val="21"/>
              </w:rPr>
              <w:t>1.169.565</w:t>
            </w:r>
            <w:r w:rsidR="004C661C" w:rsidRPr="004C661C">
              <w:rPr>
                <w:rFonts w:eastAsia="Times New Roman" w:cs="Calibri"/>
                <w:sz w:val="21"/>
                <w:szCs w:val="21"/>
                <w:lang w:val="sr-Cyrl-RS"/>
              </w:rPr>
              <w:t>.796</w:t>
            </w:r>
          </w:p>
        </w:tc>
        <w:tc>
          <w:tcPr>
            <w:tcW w:w="1634" w:type="dxa"/>
            <w:tcBorders>
              <w:top w:val="single" w:sz="4" w:space="0" w:color="757171"/>
              <w:left w:val="single" w:sz="4" w:space="0" w:color="757171"/>
              <w:bottom w:val="single" w:sz="4" w:space="0" w:color="757171"/>
              <w:right w:val="single" w:sz="4" w:space="0" w:color="757171"/>
            </w:tcBorders>
            <w:noWrap/>
            <w:vAlign w:val="bottom"/>
            <w:hideMark/>
          </w:tcPr>
          <w:p w14:paraId="50FB6BAA" w14:textId="25281F73" w:rsidR="00F8262A" w:rsidRPr="004C661C" w:rsidRDefault="00F8262A" w:rsidP="00080423">
            <w:pPr>
              <w:spacing w:after="0" w:line="240" w:lineRule="auto"/>
              <w:jc w:val="right"/>
              <w:rPr>
                <w:rFonts w:eastAsia="Times New Roman" w:cs="Calibri"/>
                <w:sz w:val="21"/>
                <w:szCs w:val="21"/>
                <w:lang w:val="sr-Cyrl-RS"/>
              </w:rPr>
            </w:pPr>
            <w:r w:rsidRPr="004C661C">
              <w:rPr>
                <w:rFonts w:eastAsia="Times New Roman" w:cs="Calibri"/>
                <w:sz w:val="21"/>
                <w:szCs w:val="21"/>
              </w:rPr>
              <w:t>1.399.615</w:t>
            </w:r>
            <w:r w:rsidR="004C661C" w:rsidRPr="004C661C">
              <w:rPr>
                <w:rFonts w:eastAsia="Times New Roman" w:cs="Calibri"/>
                <w:sz w:val="21"/>
                <w:szCs w:val="21"/>
                <w:lang w:val="sr-Cyrl-RS"/>
              </w:rPr>
              <w:t>.073</w:t>
            </w:r>
          </w:p>
        </w:tc>
        <w:tc>
          <w:tcPr>
            <w:tcW w:w="1634" w:type="dxa"/>
            <w:tcBorders>
              <w:top w:val="single" w:sz="4" w:space="0" w:color="757171"/>
              <w:left w:val="single" w:sz="4" w:space="0" w:color="757171"/>
              <w:bottom w:val="single" w:sz="4" w:space="0" w:color="757171"/>
              <w:right w:val="single" w:sz="4" w:space="0" w:color="757171"/>
            </w:tcBorders>
            <w:noWrap/>
            <w:vAlign w:val="bottom"/>
            <w:hideMark/>
          </w:tcPr>
          <w:p w14:paraId="585E403C" w14:textId="5C8E8A78" w:rsidR="00F8262A" w:rsidRPr="00802211" w:rsidRDefault="00F87C17" w:rsidP="00080423">
            <w:pPr>
              <w:spacing w:after="0" w:line="240" w:lineRule="auto"/>
              <w:jc w:val="right"/>
              <w:rPr>
                <w:rFonts w:eastAsia="Times New Roman" w:cs="Calibri"/>
                <w:color w:val="000000"/>
                <w:sz w:val="21"/>
                <w:szCs w:val="21"/>
              </w:rPr>
            </w:pPr>
            <w:r w:rsidRPr="00F87C17">
              <w:rPr>
                <w:rFonts w:eastAsia="Times New Roman" w:cs="Calibri"/>
                <w:color w:val="000000"/>
                <w:sz w:val="21"/>
                <w:szCs w:val="21"/>
              </w:rPr>
              <w:t>1.754.152.793</w:t>
            </w:r>
          </w:p>
        </w:tc>
      </w:tr>
      <w:tr w:rsidR="00F8262A" w:rsidRPr="00802211" w14:paraId="0C5FE54D" w14:textId="77777777" w:rsidTr="004C661C">
        <w:trPr>
          <w:trHeight w:val="285"/>
        </w:trPr>
        <w:tc>
          <w:tcPr>
            <w:tcW w:w="4698" w:type="dxa"/>
            <w:tcBorders>
              <w:top w:val="single" w:sz="4" w:space="0" w:color="757171"/>
              <w:left w:val="single" w:sz="4" w:space="0" w:color="757171"/>
              <w:bottom w:val="single" w:sz="4" w:space="0" w:color="757171"/>
              <w:right w:val="single" w:sz="4" w:space="0" w:color="757171"/>
            </w:tcBorders>
            <w:noWrap/>
            <w:vAlign w:val="bottom"/>
            <w:hideMark/>
          </w:tcPr>
          <w:p w14:paraId="665B841A" w14:textId="77777777" w:rsidR="00F8262A" w:rsidRPr="00802211" w:rsidRDefault="00F8262A" w:rsidP="00080423">
            <w:pPr>
              <w:spacing w:after="0" w:line="240" w:lineRule="auto"/>
              <w:rPr>
                <w:rFonts w:eastAsia="Times New Roman" w:cs="Calibri"/>
                <w:color w:val="000000"/>
                <w:sz w:val="21"/>
                <w:szCs w:val="21"/>
                <w:lang w:val="sr-Cyrl-RS"/>
              </w:rPr>
            </w:pPr>
            <w:r w:rsidRPr="00802211">
              <w:rPr>
                <w:rFonts w:eastAsia="Times New Roman" w:cs="Calibri"/>
                <w:color w:val="000000"/>
                <w:sz w:val="21"/>
                <w:szCs w:val="21"/>
                <w:lang w:val="sr-Cyrl-RS"/>
              </w:rPr>
              <w:t>Укупан износ средстава утрошених за услуге СЗ</w:t>
            </w:r>
            <w:r w:rsidRPr="00802211">
              <w:rPr>
                <w:rStyle w:val="FootnoteReference"/>
                <w:rFonts w:ascii="Tahoma" w:hAnsi="Tahoma" w:cs="Tahoma"/>
                <w:sz w:val="21"/>
                <w:szCs w:val="21"/>
                <w:lang w:val="sr-Cyrl-RS"/>
              </w:rPr>
              <w:footnoteReference w:id="4"/>
            </w:r>
          </w:p>
        </w:tc>
        <w:tc>
          <w:tcPr>
            <w:tcW w:w="1440" w:type="dxa"/>
            <w:tcBorders>
              <w:top w:val="single" w:sz="4" w:space="0" w:color="757171"/>
              <w:left w:val="single" w:sz="4" w:space="0" w:color="757171"/>
              <w:bottom w:val="single" w:sz="4" w:space="0" w:color="757171"/>
              <w:right w:val="single" w:sz="4" w:space="0" w:color="757171"/>
            </w:tcBorders>
            <w:noWrap/>
            <w:vAlign w:val="bottom"/>
            <w:hideMark/>
          </w:tcPr>
          <w:p w14:paraId="5FE7C57E" w14:textId="238B2CF0" w:rsidR="00F8262A" w:rsidRPr="004C661C" w:rsidRDefault="00F8262A" w:rsidP="00080423">
            <w:pPr>
              <w:spacing w:after="0" w:line="240" w:lineRule="auto"/>
              <w:jc w:val="right"/>
              <w:rPr>
                <w:rFonts w:eastAsia="Times New Roman" w:cs="Calibri"/>
                <w:sz w:val="21"/>
                <w:szCs w:val="21"/>
                <w:lang w:val="sr-Cyrl-RS"/>
              </w:rPr>
            </w:pPr>
            <w:r w:rsidRPr="004C661C">
              <w:rPr>
                <w:rFonts w:eastAsia="Times New Roman" w:cs="Calibri"/>
                <w:sz w:val="21"/>
                <w:szCs w:val="21"/>
                <w:lang w:val="sr-Cyrl-RS"/>
              </w:rPr>
              <w:t>27.16</w:t>
            </w:r>
            <w:r w:rsidR="004C661C">
              <w:rPr>
                <w:rFonts w:eastAsia="Times New Roman" w:cs="Calibri"/>
                <w:sz w:val="21"/>
                <w:szCs w:val="21"/>
                <w:lang w:val="sr-Cyrl-RS"/>
              </w:rPr>
              <w:t>0.855</w:t>
            </w:r>
          </w:p>
        </w:tc>
        <w:tc>
          <w:tcPr>
            <w:tcW w:w="1634" w:type="dxa"/>
            <w:tcBorders>
              <w:top w:val="single" w:sz="4" w:space="0" w:color="757171"/>
              <w:left w:val="single" w:sz="4" w:space="0" w:color="757171"/>
              <w:bottom w:val="single" w:sz="4" w:space="0" w:color="757171"/>
              <w:right w:val="single" w:sz="4" w:space="0" w:color="757171"/>
            </w:tcBorders>
            <w:noWrap/>
            <w:vAlign w:val="bottom"/>
            <w:hideMark/>
          </w:tcPr>
          <w:p w14:paraId="599049C4" w14:textId="132B5FD4" w:rsidR="00F8262A" w:rsidRPr="004C661C" w:rsidRDefault="00F8262A" w:rsidP="00080423">
            <w:pPr>
              <w:spacing w:after="0" w:line="240" w:lineRule="auto"/>
              <w:jc w:val="right"/>
              <w:rPr>
                <w:rFonts w:eastAsia="Times New Roman" w:cs="Calibri"/>
                <w:sz w:val="21"/>
                <w:szCs w:val="21"/>
                <w:lang w:val="sr-Cyrl-RS"/>
              </w:rPr>
            </w:pPr>
            <w:r w:rsidRPr="004C661C">
              <w:rPr>
                <w:rFonts w:eastAsia="Times New Roman" w:cs="Calibri"/>
                <w:sz w:val="21"/>
                <w:szCs w:val="21"/>
                <w:lang w:val="sr-Cyrl-RS"/>
              </w:rPr>
              <w:t>56.14</w:t>
            </w:r>
            <w:r w:rsidR="004C661C">
              <w:rPr>
                <w:rFonts w:eastAsia="Times New Roman" w:cs="Calibri"/>
                <w:sz w:val="21"/>
                <w:szCs w:val="21"/>
                <w:lang w:val="sr-Cyrl-RS"/>
              </w:rPr>
              <w:t>4.600</w:t>
            </w:r>
          </w:p>
        </w:tc>
        <w:tc>
          <w:tcPr>
            <w:tcW w:w="1634" w:type="dxa"/>
            <w:tcBorders>
              <w:top w:val="single" w:sz="4" w:space="0" w:color="757171"/>
              <w:left w:val="single" w:sz="4" w:space="0" w:color="757171"/>
              <w:bottom w:val="single" w:sz="4" w:space="0" w:color="757171"/>
              <w:right w:val="single" w:sz="4" w:space="0" w:color="757171"/>
            </w:tcBorders>
            <w:noWrap/>
            <w:vAlign w:val="bottom"/>
            <w:hideMark/>
          </w:tcPr>
          <w:p w14:paraId="0F6AB9A0" w14:textId="1BD3ABFC" w:rsidR="00F8262A" w:rsidRPr="00802211" w:rsidRDefault="00F87C17" w:rsidP="00080423">
            <w:pPr>
              <w:spacing w:after="0" w:line="240" w:lineRule="auto"/>
              <w:jc w:val="right"/>
              <w:rPr>
                <w:rFonts w:eastAsia="Times New Roman" w:cs="Calibri"/>
                <w:color w:val="000000"/>
                <w:sz w:val="21"/>
                <w:szCs w:val="21"/>
              </w:rPr>
            </w:pPr>
            <w:r w:rsidRPr="00F87C17">
              <w:rPr>
                <w:rFonts w:eastAsia="Times New Roman" w:cs="Calibri"/>
                <w:color w:val="000000"/>
                <w:sz w:val="21"/>
                <w:szCs w:val="21"/>
              </w:rPr>
              <w:t>55.166.503</w:t>
            </w:r>
          </w:p>
        </w:tc>
      </w:tr>
      <w:tr w:rsidR="00F8262A" w:rsidRPr="00A201D8" w14:paraId="09973E49" w14:textId="77777777" w:rsidTr="004C661C">
        <w:trPr>
          <w:trHeight w:val="285"/>
        </w:trPr>
        <w:tc>
          <w:tcPr>
            <w:tcW w:w="4698" w:type="dxa"/>
            <w:tcBorders>
              <w:top w:val="single" w:sz="4" w:space="0" w:color="757171"/>
              <w:left w:val="single" w:sz="4" w:space="0" w:color="757171"/>
              <w:bottom w:val="single" w:sz="4" w:space="0" w:color="757171"/>
              <w:right w:val="single" w:sz="4" w:space="0" w:color="757171"/>
            </w:tcBorders>
            <w:noWrap/>
            <w:vAlign w:val="bottom"/>
            <w:hideMark/>
          </w:tcPr>
          <w:p w14:paraId="55EC7AF6" w14:textId="19433F76" w:rsidR="00F8262A" w:rsidRPr="00802211" w:rsidRDefault="004C661C" w:rsidP="00080423">
            <w:pPr>
              <w:spacing w:after="0" w:line="240" w:lineRule="auto"/>
              <w:rPr>
                <w:rFonts w:eastAsia="Times New Roman" w:cs="Calibri"/>
                <w:color w:val="000000"/>
                <w:sz w:val="21"/>
                <w:szCs w:val="21"/>
              </w:rPr>
            </w:pPr>
            <w:r>
              <w:rPr>
                <w:rFonts w:eastAsia="Times New Roman" w:cs="Calibri"/>
                <w:color w:val="000000"/>
                <w:sz w:val="21"/>
                <w:szCs w:val="21"/>
                <w:lang w:val="sr-Cyrl-RS"/>
              </w:rPr>
              <w:t>Учешће утрошених средстава за услуге СЗ у односу на укупно извршење</w:t>
            </w:r>
            <w:r w:rsidRPr="00802211">
              <w:rPr>
                <w:rFonts w:eastAsia="Times New Roman" w:cs="Calibri"/>
                <w:color w:val="000000"/>
                <w:sz w:val="21"/>
                <w:szCs w:val="21"/>
                <w:lang w:val="sr-Cyrl-RS"/>
              </w:rPr>
              <w:t xml:space="preserve"> </w:t>
            </w:r>
            <w:r w:rsidR="00F8262A" w:rsidRPr="00802211">
              <w:rPr>
                <w:rFonts w:eastAsia="Times New Roman" w:cs="Calibri"/>
                <w:color w:val="000000"/>
                <w:sz w:val="21"/>
                <w:szCs w:val="21"/>
                <w:lang w:val="sr-Cyrl-RS"/>
              </w:rPr>
              <w:t>буџета</w:t>
            </w:r>
            <w:r w:rsidR="00F8262A" w:rsidRPr="00802211">
              <w:rPr>
                <w:rFonts w:eastAsia="Times New Roman" w:cs="Calibri"/>
                <w:color w:val="000000"/>
                <w:sz w:val="21"/>
                <w:szCs w:val="21"/>
              </w:rPr>
              <w:t xml:space="preserve"> </w:t>
            </w:r>
          </w:p>
        </w:tc>
        <w:tc>
          <w:tcPr>
            <w:tcW w:w="1440" w:type="dxa"/>
            <w:tcBorders>
              <w:top w:val="single" w:sz="4" w:space="0" w:color="757171"/>
              <w:left w:val="single" w:sz="4" w:space="0" w:color="757171"/>
              <w:bottom w:val="single" w:sz="4" w:space="0" w:color="757171"/>
              <w:right w:val="single" w:sz="4" w:space="0" w:color="757171"/>
            </w:tcBorders>
            <w:shd w:val="clear" w:color="000000" w:fill="EDEDED"/>
            <w:noWrap/>
            <w:vAlign w:val="bottom"/>
            <w:hideMark/>
          </w:tcPr>
          <w:p w14:paraId="6C360DD9" w14:textId="77777777" w:rsidR="00F8262A" w:rsidRPr="004C661C" w:rsidRDefault="00F8262A" w:rsidP="00080423">
            <w:pPr>
              <w:spacing w:after="0" w:line="240" w:lineRule="auto"/>
              <w:jc w:val="right"/>
              <w:rPr>
                <w:rFonts w:eastAsia="Times New Roman" w:cs="Calibri"/>
                <w:sz w:val="21"/>
                <w:szCs w:val="21"/>
                <w:lang w:val="sr-Cyrl-RS"/>
              </w:rPr>
            </w:pPr>
            <w:r w:rsidRPr="004C661C">
              <w:rPr>
                <w:rFonts w:eastAsia="Times New Roman" w:cs="Calibri"/>
                <w:sz w:val="21"/>
                <w:szCs w:val="21"/>
                <w:lang w:val="sr-Cyrl-RS"/>
              </w:rPr>
              <w:t>2,3%</w:t>
            </w:r>
          </w:p>
        </w:tc>
        <w:tc>
          <w:tcPr>
            <w:tcW w:w="1634" w:type="dxa"/>
            <w:tcBorders>
              <w:top w:val="single" w:sz="4" w:space="0" w:color="757171"/>
              <w:left w:val="single" w:sz="4" w:space="0" w:color="757171"/>
              <w:bottom w:val="single" w:sz="4" w:space="0" w:color="757171"/>
              <w:right w:val="single" w:sz="4" w:space="0" w:color="757171"/>
            </w:tcBorders>
            <w:shd w:val="clear" w:color="000000" w:fill="EDEDED"/>
            <w:noWrap/>
            <w:vAlign w:val="bottom"/>
            <w:hideMark/>
          </w:tcPr>
          <w:p w14:paraId="70BE3FE8" w14:textId="77777777" w:rsidR="00F8262A" w:rsidRPr="004C661C" w:rsidRDefault="00F8262A" w:rsidP="00080423">
            <w:pPr>
              <w:spacing w:after="0" w:line="240" w:lineRule="auto"/>
              <w:jc w:val="right"/>
              <w:rPr>
                <w:rFonts w:eastAsia="Times New Roman" w:cs="Calibri"/>
                <w:sz w:val="21"/>
                <w:szCs w:val="21"/>
                <w:lang w:val="sr-Cyrl-RS"/>
              </w:rPr>
            </w:pPr>
            <w:r w:rsidRPr="004C661C">
              <w:rPr>
                <w:rFonts w:eastAsia="Times New Roman" w:cs="Calibri"/>
                <w:sz w:val="21"/>
                <w:szCs w:val="21"/>
                <w:lang w:val="sr-Cyrl-RS"/>
              </w:rPr>
              <w:t>4,0%</w:t>
            </w:r>
          </w:p>
        </w:tc>
        <w:tc>
          <w:tcPr>
            <w:tcW w:w="1634" w:type="dxa"/>
            <w:tcBorders>
              <w:top w:val="single" w:sz="4" w:space="0" w:color="757171"/>
              <w:left w:val="single" w:sz="4" w:space="0" w:color="757171"/>
              <w:bottom w:val="single" w:sz="4" w:space="0" w:color="757171"/>
              <w:right w:val="single" w:sz="4" w:space="0" w:color="757171"/>
            </w:tcBorders>
            <w:shd w:val="clear" w:color="000000" w:fill="EDEDED"/>
            <w:noWrap/>
            <w:vAlign w:val="bottom"/>
            <w:hideMark/>
          </w:tcPr>
          <w:p w14:paraId="4DA68DB5" w14:textId="0E9BFF44" w:rsidR="00F8262A" w:rsidRPr="003A1893" w:rsidRDefault="00C05E63" w:rsidP="00080423">
            <w:pPr>
              <w:spacing w:after="0" w:line="240" w:lineRule="auto"/>
              <w:jc w:val="right"/>
              <w:rPr>
                <w:rFonts w:eastAsia="Times New Roman" w:cs="Calibri"/>
                <w:color w:val="000000"/>
                <w:sz w:val="21"/>
                <w:szCs w:val="21"/>
                <w:lang w:val="sr-Cyrl-RS"/>
              </w:rPr>
            </w:pPr>
            <w:r>
              <w:rPr>
                <w:rFonts w:eastAsia="Times New Roman" w:cs="Calibri"/>
                <w:color w:val="000000"/>
                <w:sz w:val="21"/>
                <w:szCs w:val="21"/>
                <w:lang w:val="sr-Cyrl-RS"/>
              </w:rPr>
              <w:t>3,1%</w:t>
            </w:r>
          </w:p>
        </w:tc>
      </w:tr>
      <w:tr w:rsidR="004C661C" w:rsidRPr="00A201D8" w14:paraId="70F1A6BA" w14:textId="77777777" w:rsidTr="004C661C">
        <w:trPr>
          <w:trHeight w:val="285"/>
        </w:trPr>
        <w:tc>
          <w:tcPr>
            <w:tcW w:w="4698" w:type="dxa"/>
            <w:tcBorders>
              <w:top w:val="single" w:sz="4" w:space="0" w:color="757171"/>
              <w:left w:val="single" w:sz="4" w:space="0" w:color="757171"/>
              <w:bottom w:val="single" w:sz="4" w:space="0" w:color="757171"/>
              <w:right w:val="single" w:sz="4" w:space="0" w:color="757171"/>
            </w:tcBorders>
            <w:shd w:val="clear" w:color="auto" w:fill="FFFFFF" w:themeFill="background1"/>
            <w:noWrap/>
            <w:vAlign w:val="bottom"/>
          </w:tcPr>
          <w:p w14:paraId="04BCF4EF" w14:textId="77777777" w:rsidR="004C661C" w:rsidRPr="00802211" w:rsidDel="004C661C" w:rsidRDefault="004C661C" w:rsidP="00080423">
            <w:pPr>
              <w:spacing w:after="0" w:line="240" w:lineRule="auto"/>
              <w:rPr>
                <w:rFonts w:eastAsia="Times New Roman" w:cs="Calibri"/>
                <w:color w:val="000000"/>
                <w:sz w:val="21"/>
                <w:szCs w:val="21"/>
                <w:lang w:val="sr-Cyrl-RS"/>
              </w:rPr>
            </w:pPr>
          </w:p>
        </w:tc>
        <w:tc>
          <w:tcPr>
            <w:tcW w:w="1440" w:type="dxa"/>
            <w:tcBorders>
              <w:top w:val="single" w:sz="4" w:space="0" w:color="757171"/>
              <w:left w:val="single" w:sz="4" w:space="0" w:color="757171"/>
              <w:bottom w:val="single" w:sz="4" w:space="0" w:color="757171"/>
              <w:right w:val="single" w:sz="4" w:space="0" w:color="757171"/>
            </w:tcBorders>
            <w:shd w:val="clear" w:color="auto" w:fill="FFFFFF" w:themeFill="background1"/>
            <w:noWrap/>
            <w:vAlign w:val="bottom"/>
          </w:tcPr>
          <w:p w14:paraId="600D31BD" w14:textId="77777777" w:rsidR="004C661C" w:rsidRPr="004C661C" w:rsidRDefault="004C661C" w:rsidP="00080423">
            <w:pPr>
              <w:spacing w:after="0" w:line="240" w:lineRule="auto"/>
              <w:jc w:val="right"/>
              <w:rPr>
                <w:rFonts w:eastAsia="Times New Roman" w:cs="Calibri"/>
                <w:sz w:val="21"/>
                <w:szCs w:val="21"/>
                <w:lang w:val="sr-Cyrl-RS"/>
              </w:rPr>
            </w:pPr>
          </w:p>
        </w:tc>
        <w:tc>
          <w:tcPr>
            <w:tcW w:w="1634" w:type="dxa"/>
            <w:tcBorders>
              <w:top w:val="single" w:sz="4" w:space="0" w:color="757171"/>
              <w:left w:val="single" w:sz="4" w:space="0" w:color="757171"/>
              <w:bottom w:val="single" w:sz="4" w:space="0" w:color="757171"/>
              <w:right w:val="single" w:sz="4" w:space="0" w:color="757171"/>
            </w:tcBorders>
            <w:shd w:val="clear" w:color="auto" w:fill="FFFFFF" w:themeFill="background1"/>
            <w:noWrap/>
            <w:vAlign w:val="bottom"/>
          </w:tcPr>
          <w:p w14:paraId="753A1359" w14:textId="77777777" w:rsidR="004C661C" w:rsidRPr="004C661C" w:rsidRDefault="004C661C" w:rsidP="00080423">
            <w:pPr>
              <w:spacing w:after="0" w:line="240" w:lineRule="auto"/>
              <w:jc w:val="right"/>
              <w:rPr>
                <w:rFonts w:eastAsia="Times New Roman" w:cs="Calibri"/>
                <w:sz w:val="21"/>
                <w:szCs w:val="21"/>
                <w:lang w:val="sr-Cyrl-RS"/>
              </w:rPr>
            </w:pPr>
          </w:p>
        </w:tc>
        <w:tc>
          <w:tcPr>
            <w:tcW w:w="1634" w:type="dxa"/>
            <w:tcBorders>
              <w:top w:val="single" w:sz="4" w:space="0" w:color="757171"/>
              <w:left w:val="single" w:sz="4" w:space="0" w:color="757171"/>
              <w:bottom w:val="single" w:sz="4" w:space="0" w:color="757171"/>
              <w:right w:val="single" w:sz="4" w:space="0" w:color="757171"/>
            </w:tcBorders>
            <w:shd w:val="clear" w:color="auto" w:fill="FFFFFF" w:themeFill="background1"/>
            <w:noWrap/>
            <w:vAlign w:val="bottom"/>
          </w:tcPr>
          <w:p w14:paraId="5005288E" w14:textId="77777777" w:rsidR="004C661C" w:rsidRPr="00802211" w:rsidRDefault="004C661C" w:rsidP="00080423">
            <w:pPr>
              <w:spacing w:after="0" w:line="240" w:lineRule="auto"/>
              <w:jc w:val="right"/>
              <w:rPr>
                <w:rFonts w:eastAsia="Times New Roman" w:cs="Calibri"/>
                <w:color w:val="000000"/>
                <w:sz w:val="21"/>
                <w:szCs w:val="21"/>
              </w:rPr>
            </w:pPr>
          </w:p>
        </w:tc>
      </w:tr>
      <w:tr w:rsidR="004C661C" w:rsidRPr="00A201D8" w14:paraId="2DFEA2ED" w14:textId="77777777" w:rsidTr="004C661C">
        <w:trPr>
          <w:trHeight w:val="285"/>
        </w:trPr>
        <w:tc>
          <w:tcPr>
            <w:tcW w:w="4698" w:type="dxa"/>
            <w:tcBorders>
              <w:top w:val="single" w:sz="4" w:space="0" w:color="757171"/>
              <w:left w:val="single" w:sz="4" w:space="0" w:color="757171"/>
              <w:bottom w:val="single" w:sz="4" w:space="0" w:color="757171"/>
              <w:right w:val="single" w:sz="4" w:space="0" w:color="757171"/>
            </w:tcBorders>
            <w:shd w:val="clear" w:color="auto" w:fill="FFFFFF" w:themeFill="background1"/>
            <w:noWrap/>
            <w:vAlign w:val="bottom"/>
          </w:tcPr>
          <w:p w14:paraId="20955532" w14:textId="54698756" w:rsidR="004C661C" w:rsidRPr="00802211" w:rsidDel="004C661C" w:rsidRDefault="004C661C" w:rsidP="000E16E3">
            <w:pPr>
              <w:keepNext/>
              <w:spacing w:after="0" w:line="240" w:lineRule="auto"/>
              <w:rPr>
                <w:rFonts w:eastAsia="Times New Roman" w:cs="Calibri"/>
                <w:color w:val="000000"/>
                <w:sz w:val="21"/>
                <w:szCs w:val="21"/>
                <w:lang w:val="sr-Cyrl-RS"/>
              </w:rPr>
            </w:pPr>
            <w:r>
              <w:rPr>
                <w:rFonts w:eastAsia="Times New Roman" w:cs="Calibri"/>
                <w:color w:val="000000"/>
                <w:sz w:val="21"/>
                <w:szCs w:val="21"/>
                <w:lang w:val="sr-Cyrl-RS"/>
              </w:rPr>
              <w:t>Укупан износ средстава утрошених за Програм 11</w:t>
            </w:r>
          </w:p>
        </w:tc>
        <w:tc>
          <w:tcPr>
            <w:tcW w:w="1440" w:type="dxa"/>
            <w:tcBorders>
              <w:top w:val="single" w:sz="4" w:space="0" w:color="757171"/>
              <w:left w:val="single" w:sz="4" w:space="0" w:color="757171"/>
              <w:bottom w:val="single" w:sz="4" w:space="0" w:color="757171"/>
              <w:right w:val="single" w:sz="4" w:space="0" w:color="757171"/>
            </w:tcBorders>
            <w:shd w:val="clear" w:color="auto" w:fill="FFFFFF" w:themeFill="background1"/>
            <w:noWrap/>
            <w:vAlign w:val="bottom"/>
          </w:tcPr>
          <w:p w14:paraId="1BF21078" w14:textId="7F30CE29" w:rsidR="004C661C" w:rsidRPr="004C661C" w:rsidRDefault="004C661C" w:rsidP="000E16E3">
            <w:pPr>
              <w:keepNext/>
              <w:spacing w:after="0" w:line="240" w:lineRule="auto"/>
              <w:jc w:val="right"/>
              <w:rPr>
                <w:rFonts w:eastAsia="Times New Roman" w:cs="Calibri"/>
                <w:sz w:val="21"/>
                <w:szCs w:val="21"/>
                <w:lang w:val="sr-Cyrl-RS"/>
              </w:rPr>
            </w:pPr>
            <w:r w:rsidRPr="004C661C">
              <w:rPr>
                <w:rFonts w:eastAsia="Times New Roman" w:cs="Calibri"/>
                <w:sz w:val="21"/>
                <w:szCs w:val="21"/>
                <w:lang w:val="sr-Cyrl-RS"/>
              </w:rPr>
              <w:t>139.143.957</w:t>
            </w:r>
          </w:p>
        </w:tc>
        <w:tc>
          <w:tcPr>
            <w:tcW w:w="1634" w:type="dxa"/>
            <w:tcBorders>
              <w:top w:val="single" w:sz="4" w:space="0" w:color="757171"/>
              <w:left w:val="single" w:sz="4" w:space="0" w:color="757171"/>
              <w:bottom w:val="single" w:sz="4" w:space="0" w:color="757171"/>
              <w:right w:val="single" w:sz="4" w:space="0" w:color="757171"/>
            </w:tcBorders>
            <w:shd w:val="clear" w:color="auto" w:fill="FFFFFF" w:themeFill="background1"/>
            <w:noWrap/>
            <w:vAlign w:val="bottom"/>
          </w:tcPr>
          <w:p w14:paraId="306E9300" w14:textId="22DA18AB" w:rsidR="004C661C" w:rsidRPr="004C661C" w:rsidRDefault="004C661C" w:rsidP="000E16E3">
            <w:pPr>
              <w:keepNext/>
              <w:spacing w:after="0" w:line="240" w:lineRule="auto"/>
              <w:jc w:val="right"/>
              <w:rPr>
                <w:rFonts w:eastAsia="Times New Roman" w:cs="Calibri"/>
                <w:sz w:val="21"/>
                <w:szCs w:val="21"/>
                <w:lang w:val="sr-Cyrl-RS"/>
              </w:rPr>
            </w:pPr>
            <w:r w:rsidRPr="004C661C">
              <w:rPr>
                <w:rFonts w:eastAsia="Times New Roman" w:cs="Calibri"/>
                <w:sz w:val="21"/>
                <w:szCs w:val="21"/>
                <w:lang w:val="sr-Cyrl-RS"/>
              </w:rPr>
              <w:t>199.410.445</w:t>
            </w:r>
          </w:p>
        </w:tc>
        <w:tc>
          <w:tcPr>
            <w:tcW w:w="1634" w:type="dxa"/>
            <w:tcBorders>
              <w:top w:val="single" w:sz="4" w:space="0" w:color="757171"/>
              <w:left w:val="single" w:sz="4" w:space="0" w:color="757171"/>
              <w:bottom w:val="single" w:sz="4" w:space="0" w:color="757171"/>
              <w:right w:val="single" w:sz="4" w:space="0" w:color="757171"/>
            </w:tcBorders>
            <w:shd w:val="clear" w:color="auto" w:fill="FFFFFF" w:themeFill="background1"/>
            <w:noWrap/>
            <w:vAlign w:val="bottom"/>
          </w:tcPr>
          <w:p w14:paraId="1D0A44D0" w14:textId="46DAF5C8" w:rsidR="004C661C" w:rsidRPr="004C661C" w:rsidRDefault="00F87C17" w:rsidP="000E16E3">
            <w:pPr>
              <w:keepNext/>
              <w:spacing w:after="0" w:line="240" w:lineRule="auto"/>
              <w:jc w:val="right"/>
              <w:rPr>
                <w:rFonts w:eastAsia="Times New Roman" w:cs="Calibri"/>
                <w:color w:val="000000"/>
                <w:sz w:val="21"/>
                <w:szCs w:val="21"/>
                <w:lang w:val="sr-Cyrl-RS"/>
              </w:rPr>
            </w:pPr>
            <w:r w:rsidRPr="00F87C17">
              <w:rPr>
                <w:rFonts w:eastAsia="Times New Roman" w:cs="Calibri"/>
                <w:color w:val="000000"/>
                <w:sz w:val="21"/>
                <w:szCs w:val="21"/>
              </w:rPr>
              <w:t>237.716.155</w:t>
            </w:r>
          </w:p>
        </w:tc>
      </w:tr>
      <w:tr w:rsidR="004C661C" w:rsidRPr="00A201D8" w14:paraId="07E09F3A" w14:textId="77777777" w:rsidTr="004C661C">
        <w:trPr>
          <w:trHeight w:val="285"/>
        </w:trPr>
        <w:tc>
          <w:tcPr>
            <w:tcW w:w="4698" w:type="dxa"/>
            <w:tcBorders>
              <w:top w:val="single" w:sz="4" w:space="0" w:color="757171"/>
              <w:left w:val="single" w:sz="4" w:space="0" w:color="757171"/>
              <w:bottom w:val="single" w:sz="4" w:space="0" w:color="757171"/>
              <w:right w:val="single" w:sz="4" w:space="0" w:color="757171"/>
            </w:tcBorders>
            <w:shd w:val="clear" w:color="auto" w:fill="FFFFFF" w:themeFill="background1"/>
            <w:noWrap/>
            <w:vAlign w:val="bottom"/>
          </w:tcPr>
          <w:p w14:paraId="1489BEC6" w14:textId="01315524" w:rsidR="004C661C" w:rsidRPr="00802211" w:rsidDel="004C661C" w:rsidRDefault="004C661C" w:rsidP="00080423">
            <w:pPr>
              <w:spacing w:after="0" w:line="240" w:lineRule="auto"/>
              <w:rPr>
                <w:rFonts w:eastAsia="Times New Roman" w:cs="Calibri"/>
                <w:color w:val="000000"/>
                <w:sz w:val="21"/>
                <w:szCs w:val="21"/>
                <w:lang w:val="sr-Cyrl-RS"/>
              </w:rPr>
            </w:pPr>
            <w:r>
              <w:rPr>
                <w:rFonts w:eastAsia="Times New Roman" w:cs="Calibri"/>
                <w:color w:val="000000"/>
                <w:sz w:val="21"/>
                <w:szCs w:val="21"/>
                <w:lang w:val="sr-Cyrl-RS"/>
              </w:rPr>
              <w:t>Учешће утрошених средстава за Програм 11 у односу на укупно извршење буџета</w:t>
            </w:r>
          </w:p>
        </w:tc>
        <w:tc>
          <w:tcPr>
            <w:tcW w:w="1440" w:type="dxa"/>
            <w:tcBorders>
              <w:top w:val="single" w:sz="4" w:space="0" w:color="757171"/>
              <w:left w:val="single" w:sz="4" w:space="0" w:color="757171"/>
              <w:bottom w:val="single" w:sz="4" w:space="0" w:color="757171"/>
              <w:right w:val="single" w:sz="4" w:space="0" w:color="757171"/>
            </w:tcBorders>
            <w:shd w:val="clear" w:color="auto" w:fill="FFFFFF" w:themeFill="background1"/>
            <w:noWrap/>
            <w:vAlign w:val="bottom"/>
          </w:tcPr>
          <w:p w14:paraId="0368803C" w14:textId="61205CCD" w:rsidR="004C661C" w:rsidRPr="004C661C" w:rsidRDefault="004C661C" w:rsidP="00080423">
            <w:pPr>
              <w:spacing w:after="0" w:line="240" w:lineRule="auto"/>
              <w:jc w:val="right"/>
              <w:rPr>
                <w:rFonts w:eastAsia="Times New Roman" w:cs="Calibri"/>
                <w:sz w:val="21"/>
                <w:szCs w:val="21"/>
                <w:lang w:val="sr-Cyrl-RS"/>
              </w:rPr>
            </w:pPr>
            <w:r>
              <w:rPr>
                <w:rFonts w:eastAsia="Times New Roman" w:cs="Calibri"/>
                <w:sz w:val="21"/>
                <w:szCs w:val="21"/>
                <w:lang w:val="sr-Cyrl-RS"/>
              </w:rPr>
              <w:t>11,9%</w:t>
            </w:r>
          </w:p>
        </w:tc>
        <w:tc>
          <w:tcPr>
            <w:tcW w:w="1634" w:type="dxa"/>
            <w:tcBorders>
              <w:top w:val="single" w:sz="4" w:space="0" w:color="757171"/>
              <w:left w:val="single" w:sz="4" w:space="0" w:color="757171"/>
              <w:bottom w:val="single" w:sz="4" w:space="0" w:color="757171"/>
              <w:right w:val="single" w:sz="4" w:space="0" w:color="757171"/>
            </w:tcBorders>
            <w:shd w:val="clear" w:color="auto" w:fill="FFFFFF" w:themeFill="background1"/>
            <w:noWrap/>
            <w:vAlign w:val="bottom"/>
          </w:tcPr>
          <w:p w14:paraId="5B0C2A27" w14:textId="7C49BC0F" w:rsidR="004C661C" w:rsidRPr="004C661C" w:rsidRDefault="004C661C" w:rsidP="00080423">
            <w:pPr>
              <w:spacing w:after="0" w:line="240" w:lineRule="auto"/>
              <w:jc w:val="right"/>
              <w:rPr>
                <w:rFonts w:eastAsia="Times New Roman" w:cs="Calibri"/>
                <w:sz w:val="21"/>
                <w:szCs w:val="21"/>
                <w:lang w:val="sr-Cyrl-RS"/>
              </w:rPr>
            </w:pPr>
            <w:r>
              <w:rPr>
                <w:rFonts w:eastAsia="Times New Roman" w:cs="Calibri"/>
                <w:sz w:val="21"/>
                <w:szCs w:val="21"/>
                <w:lang w:val="sr-Cyrl-RS"/>
              </w:rPr>
              <w:t>14,2%</w:t>
            </w:r>
          </w:p>
        </w:tc>
        <w:tc>
          <w:tcPr>
            <w:tcW w:w="1634" w:type="dxa"/>
            <w:tcBorders>
              <w:top w:val="single" w:sz="4" w:space="0" w:color="757171"/>
              <w:left w:val="single" w:sz="4" w:space="0" w:color="757171"/>
              <w:bottom w:val="single" w:sz="4" w:space="0" w:color="757171"/>
              <w:right w:val="single" w:sz="4" w:space="0" w:color="757171"/>
            </w:tcBorders>
            <w:shd w:val="clear" w:color="auto" w:fill="FFFFFF" w:themeFill="background1"/>
            <w:noWrap/>
            <w:vAlign w:val="bottom"/>
          </w:tcPr>
          <w:p w14:paraId="7CBA0862" w14:textId="23150382" w:rsidR="004C661C" w:rsidRPr="000E16E3" w:rsidRDefault="004C661C" w:rsidP="00080423">
            <w:pPr>
              <w:spacing w:after="0" w:line="240" w:lineRule="auto"/>
              <w:jc w:val="right"/>
              <w:rPr>
                <w:rFonts w:eastAsia="Times New Roman" w:cs="Calibri"/>
                <w:color w:val="000000"/>
                <w:sz w:val="21"/>
                <w:szCs w:val="21"/>
                <w:lang w:val="sr-Cyrl-RS"/>
              </w:rPr>
            </w:pPr>
            <w:r>
              <w:rPr>
                <w:rFonts w:eastAsia="Times New Roman" w:cs="Calibri"/>
                <w:color w:val="000000"/>
                <w:sz w:val="21"/>
                <w:szCs w:val="21"/>
                <w:lang w:val="sr-Cyrl-RS"/>
              </w:rPr>
              <w:t>13,</w:t>
            </w:r>
            <w:r w:rsidR="00F87C17">
              <w:rPr>
                <w:rFonts w:eastAsia="Times New Roman" w:cs="Calibri"/>
                <w:color w:val="000000"/>
                <w:sz w:val="21"/>
                <w:szCs w:val="21"/>
                <w:lang w:val="sr-Cyrl-RS"/>
              </w:rPr>
              <w:t>6</w:t>
            </w:r>
            <w:r>
              <w:rPr>
                <w:rFonts w:eastAsia="Times New Roman" w:cs="Calibri"/>
                <w:color w:val="000000"/>
                <w:sz w:val="21"/>
                <w:szCs w:val="21"/>
                <w:lang w:val="sr-Cyrl-RS"/>
              </w:rPr>
              <w:t>%</w:t>
            </w:r>
          </w:p>
        </w:tc>
      </w:tr>
    </w:tbl>
    <w:p w14:paraId="3A5B3710" w14:textId="77777777" w:rsidR="00203DB0" w:rsidRPr="00A201D8" w:rsidRDefault="00203DB0" w:rsidP="00393F2A">
      <w:pPr>
        <w:spacing w:after="0"/>
        <w:jc w:val="both"/>
        <w:rPr>
          <w:rFonts w:ascii="Tahoma" w:hAnsi="Tahoma" w:cs="Tahoma"/>
          <w:color w:val="000000" w:themeColor="text1"/>
          <w:highlight w:val="green"/>
        </w:rPr>
      </w:pPr>
    </w:p>
    <w:p w14:paraId="66E0D7B7" w14:textId="77777777" w:rsidR="00203DB0" w:rsidRDefault="00203DB0" w:rsidP="00393F2A">
      <w:pPr>
        <w:spacing w:after="0"/>
        <w:jc w:val="both"/>
        <w:rPr>
          <w:rFonts w:ascii="Tahoma" w:hAnsi="Tahoma" w:cs="Tahoma"/>
          <w:color w:val="000000" w:themeColor="text1"/>
        </w:rPr>
      </w:pPr>
    </w:p>
    <w:p w14:paraId="683F003F" w14:textId="77777777" w:rsidR="00203DB0" w:rsidRPr="00AC28D2" w:rsidRDefault="00203DB0" w:rsidP="00393F2A">
      <w:pPr>
        <w:spacing w:after="0"/>
        <w:jc w:val="both"/>
        <w:rPr>
          <w:rFonts w:ascii="Tahoma" w:hAnsi="Tahoma" w:cs="Tahoma"/>
          <w:color w:val="000000" w:themeColor="text1"/>
          <w:lang w:val="sr-Cyrl-RS"/>
        </w:rPr>
      </w:pPr>
    </w:p>
    <w:p w14:paraId="479D768C" w14:textId="672DEF37" w:rsidR="00F8262A" w:rsidRDefault="00F8262A" w:rsidP="00393F2A">
      <w:pPr>
        <w:spacing w:after="0"/>
        <w:jc w:val="both"/>
        <w:rPr>
          <w:rFonts w:ascii="Tahoma" w:hAnsi="Tahoma" w:cs="Tahoma"/>
          <w:color w:val="000000" w:themeColor="text1"/>
        </w:rPr>
      </w:pPr>
      <w:r w:rsidRPr="00F8262A">
        <w:rPr>
          <w:rFonts w:ascii="Tahoma" w:hAnsi="Tahoma" w:cs="Tahoma"/>
          <w:color w:val="000000" w:themeColor="text1"/>
          <w:lang w:val="sr-Cyrl-RS"/>
        </w:rPr>
        <w:t xml:space="preserve">Услуге социјалне заштите се највећим делом финансирају из буџета општине, а присутни су и трансфери са вишег нивоа власти. Чињеница да је претежно заступљено финансирање из буџета општине у начелу указује на то да је одрживост финансирања услуга социјалне заштите задовољавајућа. </w:t>
      </w:r>
    </w:p>
    <w:p w14:paraId="2824E486" w14:textId="14262B3A" w:rsidR="00F8262A" w:rsidRPr="00F8262A" w:rsidRDefault="00F8262A" w:rsidP="00393F2A">
      <w:pPr>
        <w:spacing w:after="0"/>
        <w:jc w:val="both"/>
        <w:rPr>
          <w:rFonts w:ascii="Tahoma" w:hAnsi="Tahoma" w:cs="Tahoma"/>
          <w:color w:val="000000" w:themeColor="text1"/>
        </w:rPr>
      </w:pPr>
      <w:r w:rsidRPr="00F8262A">
        <w:rPr>
          <w:rFonts w:ascii="Tahoma" w:hAnsi="Tahoma" w:cs="Tahoma"/>
          <w:color w:val="000000" w:themeColor="text1"/>
          <w:lang w:val="sr-Cyrl-RS"/>
        </w:rPr>
        <w:t xml:space="preserve"> </w:t>
      </w:r>
    </w:p>
    <w:p w14:paraId="0A942B96" w14:textId="19AFEE96" w:rsidR="00393F2A" w:rsidRPr="00B72305" w:rsidRDefault="00393F2A" w:rsidP="00393F2A">
      <w:pPr>
        <w:spacing w:after="0"/>
        <w:jc w:val="both"/>
        <w:rPr>
          <w:rFonts w:ascii="Tahoma" w:hAnsi="Tahoma" w:cs="Tahoma"/>
          <w:lang w:val="sr-Cyrl-RS"/>
        </w:rPr>
      </w:pPr>
      <w:r w:rsidRPr="00B72305">
        <w:rPr>
          <w:rFonts w:ascii="Tahoma" w:hAnsi="Tahoma" w:cs="Tahoma"/>
          <w:lang w:val="sr-Cyrl-RS"/>
        </w:rPr>
        <w:t>К</w:t>
      </w:r>
      <w:r>
        <w:rPr>
          <w:rFonts w:ascii="Tahoma" w:hAnsi="Tahoma" w:cs="Tahoma"/>
          <w:lang w:val="sr-Cyrl-RS"/>
        </w:rPr>
        <w:t xml:space="preserve">ада је у питању планирање услуга личног пратиоца, представници Општине Оџаци наводе да најпре сагледају потребе из документације интерресорне комисије (што се види из мишљења) и Центра за социјални рад (Решење). Затим, контактирају родитеље да провере да ли су заинтересовани за пружање услуге и на тај  начин се коригује листа потреба. Услугу помоћ у кући и дневни боравак у заједници планирају на основу потреба које постоје пре расписивања јавних набавки. </w:t>
      </w:r>
    </w:p>
    <w:p w14:paraId="7158BCEE" w14:textId="77777777" w:rsidR="00393F2A" w:rsidRPr="00B72305" w:rsidRDefault="00393F2A" w:rsidP="00393F2A">
      <w:pPr>
        <w:spacing w:after="0"/>
        <w:jc w:val="both"/>
        <w:rPr>
          <w:rFonts w:ascii="Tahoma" w:hAnsi="Tahoma" w:cs="Tahoma"/>
          <w:highlight w:val="yellow"/>
          <w:lang w:val="sr-Cyrl-RS"/>
        </w:rPr>
      </w:pPr>
    </w:p>
    <w:p w14:paraId="04D89EAF" w14:textId="462D7810" w:rsidR="00393F2A" w:rsidRPr="00393F2A" w:rsidRDefault="00393F2A" w:rsidP="00393F2A">
      <w:pPr>
        <w:spacing w:after="0"/>
        <w:jc w:val="both"/>
        <w:rPr>
          <w:rFonts w:ascii="Tahoma" w:hAnsi="Tahoma" w:cs="Tahoma"/>
          <w:lang w:val="sr-Cyrl-RS"/>
        </w:rPr>
      </w:pPr>
      <w:r w:rsidRPr="00393F2A">
        <w:rPr>
          <w:rFonts w:ascii="Tahoma" w:hAnsi="Tahoma" w:cs="Tahoma"/>
          <w:lang w:val="sr-Cyrl-RS"/>
        </w:rPr>
        <w:t xml:space="preserve">Када је реч о наменским трансферима, предсатавници Општине Оџаци наводе да пар година уназад добијају средства од надлежног Министарства за ову намену која су им значајна.  Сва средства добијена из наменских трансфера су наменски уторшена. Није било неутрошених средстава  а самим тим ни враћања у буџет. </w:t>
      </w:r>
    </w:p>
    <w:p w14:paraId="735317AF" w14:textId="054C5946" w:rsidR="00393F2A" w:rsidRPr="00393F2A" w:rsidRDefault="00393F2A" w:rsidP="00393F2A">
      <w:pPr>
        <w:spacing w:after="0"/>
        <w:jc w:val="both"/>
        <w:rPr>
          <w:rFonts w:ascii="Tahoma" w:hAnsi="Tahoma" w:cs="Tahoma"/>
          <w:lang w:val="sr-Cyrl-RS"/>
        </w:rPr>
      </w:pPr>
    </w:p>
    <w:p w14:paraId="0524D963" w14:textId="5B6F264A" w:rsidR="00F5339D" w:rsidRDefault="00393F2A" w:rsidP="00393F2A">
      <w:pPr>
        <w:spacing w:after="0"/>
        <w:jc w:val="both"/>
        <w:rPr>
          <w:rFonts w:ascii="Tahoma" w:hAnsi="Tahoma" w:cs="Tahoma"/>
          <w:lang w:val="sr-Cyrl-RS"/>
        </w:rPr>
      </w:pPr>
      <w:r w:rsidRPr="00393F2A">
        <w:rPr>
          <w:rFonts w:ascii="Tahoma" w:hAnsi="Tahoma" w:cs="Tahoma"/>
          <w:lang w:val="sr-Cyrl-RS"/>
        </w:rPr>
        <w:t xml:space="preserve">У погледу планирања и праћења финансијске подршке у оквиру Пакета подршке, предлог плана су представници ЈЛС припремали  у августу прошле године за </w:t>
      </w:r>
      <w:r w:rsidR="00591DB2">
        <w:rPr>
          <w:rFonts w:ascii="Tahoma" w:hAnsi="Tahoma" w:cs="Tahoma"/>
          <w:lang w:val="sr-Cyrl-RS"/>
        </w:rPr>
        <w:t>наредну</w:t>
      </w:r>
      <w:r w:rsidRPr="00393F2A">
        <w:rPr>
          <w:rFonts w:ascii="Tahoma" w:hAnsi="Tahoma" w:cs="Tahoma"/>
          <w:lang w:val="sr-Cyrl-RS"/>
        </w:rPr>
        <w:t xml:space="preserve"> годину. </w:t>
      </w:r>
      <w:r w:rsidR="00F5339D">
        <w:rPr>
          <w:rFonts w:ascii="Tahoma" w:hAnsi="Tahoma" w:cs="Tahoma"/>
          <w:lang w:val="sr-Cyrl-RS"/>
        </w:rPr>
        <w:t xml:space="preserve">Буџетом за 2024. годину укупна средства за Програм 11 планирана су у износу од 189,3 милиона динара, док је за услуге социјалне заштите опредељено 58,8 милиона, што чини </w:t>
      </w:r>
      <w:r w:rsidR="00F5339D" w:rsidRPr="000F19EE">
        <w:rPr>
          <w:rFonts w:ascii="Tahoma" w:hAnsi="Tahoma" w:cs="Tahoma"/>
          <w:color w:val="000000" w:themeColor="text1"/>
          <w:lang w:val="sr-Cyrl-RS"/>
        </w:rPr>
        <w:t>3,7%</w:t>
      </w:r>
      <w:r w:rsidR="00F5339D">
        <w:rPr>
          <w:rFonts w:ascii="Tahoma" w:hAnsi="Tahoma" w:cs="Tahoma"/>
          <w:color w:val="000000" w:themeColor="text1"/>
          <w:lang w:val="sr-Cyrl-RS"/>
        </w:rPr>
        <w:t xml:space="preserve"> укупно планираних расхода и издатака буџета. </w:t>
      </w:r>
    </w:p>
    <w:p w14:paraId="4A93BF18" w14:textId="388CA934" w:rsidR="00393F2A" w:rsidRDefault="00393F2A" w:rsidP="00393F2A">
      <w:pPr>
        <w:spacing w:after="0"/>
        <w:jc w:val="both"/>
        <w:rPr>
          <w:rFonts w:ascii="Tahoma" w:hAnsi="Tahoma" w:cs="Tahoma"/>
          <w:lang w:val="sr-Cyrl-RS"/>
        </w:rPr>
      </w:pPr>
      <w:r w:rsidRPr="00393F2A">
        <w:rPr>
          <w:rFonts w:ascii="Tahoma" w:hAnsi="Tahoma" w:cs="Tahoma"/>
          <w:lang w:val="sr-Cyrl-RS"/>
        </w:rPr>
        <w:t>С обзиром да се очекује већ</w:t>
      </w:r>
      <w:r w:rsidR="00F5339D">
        <w:rPr>
          <w:rFonts w:ascii="Tahoma" w:hAnsi="Tahoma" w:cs="Tahoma"/>
          <w:lang w:val="sr-Cyrl-RS"/>
        </w:rPr>
        <w:t>и</w:t>
      </w:r>
      <w:r w:rsidRPr="00393F2A">
        <w:rPr>
          <w:rFonts w:ascii="Tahoma" w:hAnsi="Tahoma" w:cs="Tahoma"/>
          <w:lang w:val="sr-Cyrl-RS"/>
        </w:rPr>
        <w:t xml:space="preserve"> број корисника услуге лични пратилац детета од наредне школске године, биће потребно и да се </w:t>
      </w:r>
      <w:r w:rsidR="00F5339D">
        <w:rPr>
          <w:rFonts w:ascii="Tahoma" w:hAnsi="Tahoma" w:cs="Tahoma"/>
          <w:lang w:val="sr-Cyrl-RS"/>
        </w:rPr>
        <w:t xml:space="preserve">приликом евентуалног ребаланса </w:t>
      </w:r>
      <w:r w:rsidRPr="00393F2A">
        <w:rPr>
          <w:rFonts w:ascii="Tahoma" w:hAnsi="Tahoma" w:cs="Tahoma"/>
          <w:lang w:val="sr-Cyrl-RS"/>
        </w:rPr>
        <w:t xml:space="preserve">ураде одређене измене у складу са потребама. </w:t>
      </w:r>
      <w:r w:rsidR="00F5339D">
        <w:rPr>
          <w:rFonts w:ascii="Tahoma" w:hAnsi="Tahoma" w:cs="Tahoma"/>
          <w:lang w:val="sr-Cyrl-RS"/>
        </w:rPr>
        <w:t xml:space="preserve">Такође, повећање обима услуге треба благовремено планирати приликом припреме буџета за 2025. годину. </w:t>
      </w:r>
    </w:p>
    <w:p w14:paraId="7A5DE97B" w14:textId="77777777" w:rsidR="00393F2A" w:rsidRDefault="00393F2A" w:rsidP="00393F2A">
      <w:pPr>
        <w:spacing w:after="0"/>
        <w:jc w:val="both"/>
        <w:rPr>
          <w:rFonts w:ascii="Tahoma" w:hAnsi="Tahoma" w:cs="Tahoma"/>
          <w:lang w:val="sr-Cyrl-RS"/>
        </w:rPr>
      </w:pPr>
    </w:p>
    <w:p w14:paraId="60EAEEFC" w14:textId="77777777" w:rsidR="00393F2A" w:rsidRPr="00B546D7" w:rsidRDefault="00393F2A" w:rsidP="00393F2A">
      <w:pPr>
        <w:spacing w:after="0"/>
        <w:jc w:val="both"/>
        <w:rPr>
          <w:rFonts w:ascii="Tahoma" w:hAnsi="Tahoma" w:cs="Tahoma"/>
          <w:lang w:val="sr-Cyrl-RS"/>
        </w:rPr>
      </w:pPr>
    </w:p>
    <w:p w14:paraId="2116CA52" w14:textId="77777777" w:rsidR="00393F2A" w:rsidRDefault="00393F2A" w:rsidP="00393F2A">
      <w:pPr>
        <w:spacing w:after="0"/>
        <w:jc w:val="both"/>
        <w:rPr>
          <w:rFonts w:ascii="Tahoma" w:hAnsi="Tahoma" w:cs="Tahoma"/>
          <w:b/>
          <w:bCs/>
          <w:lang w:val="sr-Cyrl-RS"/>
        </w:rPr>
      </w:pPr>
      <w:r w:rsidRPr="00C76A07">
        <w:rPr>
          <w:rFonts w:ascii="Tahoma" w:hAnsi="Tahoma" w:cs="Tahoma"/>
          <w:b/>
          <w:bCs/>
          <w:lang w:val="sr-Cyrl-RS"/>
        </w:rPr>
        <w:t>Набавка</w:t>
      </w:r>
      <w:r>
        <w:rPr>
          <w:rFonts w:ascii="Tahoma" w:hAnsi="Tahoma" w:cs="Tahoma"/>
          <w:b/>
          <w:bCs/>
          <w:lang w:val="sr-Cyrl-RS"/>
        </w:rPr>
        <w:t xml:space="preserve"> и праћење реализације</w:t>
      </w:r>
      <w:r w:rsidRPr="00C76A07">
        <w:rPr>
          <w:rFonts w:ascii="Tahoma" w:hAnsi="Tahoma" w:cs="Tahoma"/>
          <w:b/>
          <w:bCs/>
          <w:lang w:val="sr-Cyrl-RS"/>
        </w:rPr>
        <w:t xml:space="preserve"> услуга социјалне заштите</w:t>
      </w:r>
    </w:p>
    <w:p w14:paraId="1C9D20FC" w14:textId="38D6B50E" w:rsidR="00393F2A" w:rsidRDefault="00393F2A" w:rsidP="00393F2A">
      <w:pPr>
        <w:spacing w:after="0"/>
        <w:jc w:val="both"/>
        <w:rPr>
          <w:rFonts w:ascii="Tahoma" w:hAnsi="Tahoma" w:cs="Tahoma"/>
          <w:highlight w:val="yellow"/>
          <w:lang w:val="sr-Cyrl-RS"/>
        </w:rPr>
      </w:pPr>
      <w:r w:rsidRPr="0071076C">
        <w:rPr>
          <w:rFonts w:ascii="Tahoma" w:hAnsi="Tahoma" w:cs="Tahoma"/>
          <w:highlight w:val="yellow"/>
          <w:lang w:val="sr-Cyrl-RS"/>
        </w:rPr>
        <w:t xml:space="preserve"> </w:t>
      </w:r>
    </w:p>
    <w:p w14:paraId="53071719" w14:textId="6004D73E" w:rsidR="00393F2A" w:rsidRPr="00ED3D56" w:rsidRDefault="00393F2A" w:rsidP="00393F2A">
      <w:pPr>
        <w:spacing w:after="0"/>
        <w:jc w:val="both"/>
        <w:rPr>
          <w:rFonts w:ascii="Tahoma" w:hAnsi="Tahoma" w:cs="Tahoma"/>
          <w:lang w:val="sr-Cyrl-RS"/>
        </w:rPr>
      </w:pPr>
      <w:r w:rsidRPr="0048231A">
        <w:rPr>
          <w:rFonts w:ascii="Tahoma" w:hAnsi="Tahoma" w:cs="Tahoma"/>
        </w:rPr>
        <w:t>У</w:t>
      </w:r>
      <w:r w:rsidR="007E6058">
        <w:rPr>
          <w:rFonts w:ascii="Tahoma" w:hAnsi="Tahoma" w:cs="Tahoma"/>
          <w:lang w:val="sr-Cyrl-RS"/>
        </w:rPr>
        <w:t xml:space="preserve"> Општини Оџаци, у</w:t>
      </w:r>
      <w:r w:rsidRPr="0048231A">
        <w:rPr>
          <w:rFonts w:ascii="Tahoma" w:hAnsi="Tahoma" w:cs="Tahoma"/>
        </w:rPr>
        <w:t xml:space="preserve">слуге социјалне заштите обезбеђују се путем поступка јавне набавке у складу са чланом 75. Закона о јавним набавкама. Служби за јавне набавке није потребна стручно-техничка </w:t>
      </w:r>
      <w:proofErr w:type="gramStart"/>
      <w:r w:rsidRPr="0048231A">
        <w:rPr>
          <w:rFonts w:ascii="Tahoma" w:hAnsi="Tahoma" w:cs="Tahoma"/>
        </w:rPr>
        <w:t>подршка  за</w:t>
      </w:r>
      <w:proofErr w:type="gramEnd"/>
      <w:r w:rsidRPr="0048231A">
        <w:rPr>
          <w:rFonts w:ascii="Tahoma" w:hAnsi="Tahoma" w:cs="Tahoma"/>
        </w:rPr>
        <w:t xml:space="preserve"> израду плана јавних набавки и израду документације јер је до сада Служба израђивала конкурсну документацију према „Водичу за јавне набавке у области социјалне заштите“ које израђује СКГО</w:t>
      </w:r>
      <w:r>
        <w:rPr>
          <w:rFonts w:ascii="Tahoma" w:hAnsi="Tahoma" w:cs="Tahoma"/>
        </w:rPr>
        <w:t xml:space="preserve"> </w:t>
      </w:r>
      <w:r>
        <w:rPr>
          <w:rFonts w:ascii="Tahoma" w:hAnsi="Tahoma" w:cs="Tahoma"/>
          <w:lang w:val="sr-Cyrl-RS"/>
        </w:rPr>
        <w:t xml:space="preserve">као ни за праћење реализације. </w:t>
      </w:r>
    </w:p>
    <w:p w14:paraId="520DF2B9" w14:textId="77777777" w:rsidR="00393F2A" w:rsidRPr="0071076C" w:rsidRDefault="00393F2A" w:rsidP="00393F2A">
      <w:pPr>
        <w:spacing w:after="0"/>
        <w:jc w:val="both"/>
        <w:rPr>
          <w:rFonts w:ascii="Tahoma" w:hAnsi="Tahoma" w:cs="Tahoma"/>
          <w:highlight w:val="yellow"/>
          <w:lang w:val="sr-Cyrl-RS"/>
        </w:rPr>
      </w:pPr>
    </w:p>
    <w:p w14:paraId="3DC25C0A" w14:textId="77777777" w:rsidR="00393F2A" w:rsidRDefault="00393F2A" w:rsidP="00393F2A">
      <w:pPr>
        <w:spacing w:after="0"/>
        <w:jc w:val="both"/>
        <w:rPr>
          <w:rFonts w:ascii="Tahoma" w:hAnsi="Tahoma" w:cs="Tahoma"/>
          <w:lang w:val="sr-Cyrl-RS"/>
        </w:rPr>
      </w:pPr>
      <w:r w:rsidRPr="00ED3D56">
        <w:rPr>
          <w:rFonts w:ascii="Tahoma" w:hAnsi="Tahoma" w:cs="Tahoma"/>
        </w:rPr>
        <w:t>Општинска управа Оџаци тренутно има на снази уговор, за услугу личног пратиоца, закључен са Друштвом за церебралну и дечију парализу општине Ивањица са роком важења до 30.06.2024. године. Јавна набавка је финансирана из сопствених средстава општинске управе Оџаци.</w:t>
      </w:r>
    </w:p>
    <w:p w14:paraId="1EE557D8" w14:textId="77777777" w:rsidR="007E6058" w:rsidRPr="007E6058" w:rsidRDefault="007E6058" w:rsidP="00393F2A">
      <w:pPr>
        <w:spacing w:after="0"/>
        <w:jc w:val="both"/>
        <w:rPr>
          <w:rFonts w:ascii="Tahoma" w:hAnsi="Tahoma" w:cs="Tahoma"/>
          <w:lang w:val="sr-Cyrl-RS"/>
        </w:rPr>
      </w:pPr>
    </w:p>
    <w:p w14:paraId="31B251E1" w14:textId="06D59D43" w:rsidR="00393F2A" w:rsidRDefault="00393F2A" w:rsidP="00393F2A">
      <w:pPr>
        <w:spacing w:after="0"/>
        <w:jc w:val="both"/>
        <w:rPr>
          <w:rFonts w:ascii="Tahoma" w:hAnsi="Tahoma" w:cs="Tahoma"/>
          <w:lang w:val="sr-Cyrl-RS"/>
        </w:rPr>
      </w:pPr>
      <w:r w:rsidRPr="00ED3D56">
        <w:rPr>
          <w:rFonts w:ascii="Tahoma" w:hAnsi="Tahoma" w:cs="Tahoma"/>
        </w:rPr>
        <w:t xml:space="preserve">Према том уговору, цена услуге за једног корисника износи 89.056,80 динара месечно, укупно за 10 месеци, за једног корисника износи 890.568,00 динара. За 15 корисника, за 10 месеци услуга износи 13.358.520,00 динара. Вршилац услуге изабран је у отвореном поступку јавне </w:t>
      </w:r>
      <w:r w:rsidRPr="00ED3D56">
        <w:rPr>
          <w:rFonts w:ascii="Tahoma" w:hAnsi="Tahoma" w:cs="Tahoma"/>
        </w:rPr>
        <w:lastRenderedPageBreak/>
        <w:t>набавке.</w:t>
      </w:r>
      <w:r w:rsidR="004A368F">
        <w:rPr>
          <w:rFonts w:ascii="Tahoma" w:hAnsi="Tahoma" w:cs="Tahoma"/>
          <w:lang w:val="sr-Cyrl-RS"/>
        </w:rPr>
        <w:t xml:space="preserve"> </w:t>
      </w:r>
      <w:r w:rsidRPr="00ED3D56">
        <w:rPr>
          <w:rFonts w:ascii="Tahoma" w:hAnsi="Tahoma" w:cs="Tahoma"/>
        </w:rPr>
        <w:t>Општина Оџаци има потребу за повећањем броја личних пратилаца. Потребан број личних пратилаца оквирно износи 20 личних пратилаца. То ће бити могуће остварити кроз нови пакет помоћи.</w:t>
      </w:r>
    </w:p>
    <w:p w14:paraId="26F8365F" w14:textId="77777777" w:rsidR="007E6058" w:rsidRPr="007E6058" w:rsidRDefault="007E6058" w:rsidP="00393F2A">
      <w:pPr>
        <w:spacing w:after="0"/>
        <w:jc w:val="both"/>
        <w:rPr>
          <w:rFonts w:ascii="Tahoma" w:hAnsi="Tahoma" w:cs="Tahoma"/>
          <w:lang w:val="sr-Cyrl-RS"/>
        </w:rPr>
      </w:pPr>
    </w:p>
    <w:p w14:paraId="7B010C5C" w14:textId="1BBF14D4" w:rsidR="00393F2A" w:rsidRPr="00ED3D56" w:rsidRDefault="00393F2A" w:rsidP="00393F2A">
      <w:pPr>
        <w:spacing w:after="0"/>
        <w:jc w:val="both"/>
        <w:rPr>
          <w:rFonts w:ascii="Tahoma" w:hAnsi="Tahoma" w:cs="Tahoma"/>
        </w:rPr>
      </w:pPr>
      <w:r w:rsidRPr="00ED3D56">
        <w:rPr>
          <w:rFonts w:ascii="Tahoma" w:hAnsi="Tahoma" w:cs="Tahoma"/>
        </w:rPr>
        <w:t>С обзиром, да је од 01.01.2024. године повећана минимална цена рада као и цена већине производа на тржишту, логично је очекивати да ће се повећати и цена услуге личног пратиоца за минимално 20% у односу на тренутно важећу цену.</w:t>
      </w:r>
      <w:r w:rsidR="007E6058">
        <w:rPr>
          <w:rFonts w:ascii="Tahoma" w:hAnsi="Tahoma" w:cs="Tahoma"/>
          <w:lang w:val="sr-Cyrl-RS"/>
        </w:rPr>
        <w:t xml:space="preserve"> </w:t>
      </w:r>
      <w:r w:rsidRPr="00ED3D56">
        <w:rPr>
          <w:rFonts w:ascii="Tahoma" w:hAnsi="Tahoma" w:cs="Tahoma"/>
        </w:rPr>
        <w:t>Према томе, очекивана цена услуге личног пратиоца за једног корисника износила би оквирно 106.868,00 динара месечно.</w:t>
      </w:r>
    </w:p>
    <w:p w14:paraId="5B0D1D81" w14:textId="77777777" w:rsidR="007E6058" w:rsidRDefault="007E6058" w:rsidP="00393F2A">
      <w:pPr>
        <w:spacing w:after="0"/>
        <w:jc w:val="both"/>
        <w:rPr>
          <w:rFonts w:ascii="Tahoma" w:hAnsi="Tahoma" w:cs="Tahoma"/>
          <w:lang w:val="sr-Cyrl-RS"/>
        </w:rPr>
      </w:pPr>
    </w:p>
    <w:p w14:paraId="3D3E8775" w14:textId="64698DF4" w:rsidR="00393F2A" w:rsidRPr="007E6058" w:rsidRDefault="00393F2A" w:rsidP="00393F2A">
      <w:pPr>
        <w:spacing w:after="0"/>
        <w:jc w:val="both"/>
        <w:rPr>
          <w:rFonts w:ascii="Tahoma" w:hAnsi="Tahoma" w:cs="Tahoma"/>
        </w:rPr>
      </w:pPr>
      <w:r w:rsidRPr="00ED3D56">
        <w:rPr>
          <w:rFonts w:ascii="Tahoma" w:hAnsi="Tahoma" w:cs="Tahoma"/>
        </w:rPr>
        <w:t>Нова јавна набавка расписивала би се крајем јула месеца</w:t>
      </w:r>
      <w:r w:rsidR="007E6058">
        <w:rPr>
          <w:rFonts w:ascii="Tahoma" w:hAnsi="Tahoma" w:cs="Tahoma"/>
          <w:lang w:val="sr-Cyrl-RS"/>
        </w:rPr>
        <w:t xml:space="preserve"> 2024.</w:t>
      </w:r>
      <w:r w:rsidRPr="00ED3D56">
        <w:rPr>
          <w:rFonts w:ascii="Tahoma" w:hAnsi="Tahoma" w:cs="Tahoma"/>
        </w:rPr>
        <w:t xml:space="preserve"> а нови уговор ступио би на снагу 01.09.2024. године и важио би до 30.06.2025. године (период школске године). До краја 2024. године, за 4 месеца, услуга личног пратиоца износила би оквирно 106.868,00 X 4 (месеца) X 20 (корисника) = 8.549.440,00 динара. Од 01.01.2025. године до 30.06.2024. године, цена услуге износила би оквирно 106.868,00 X 6 (месеци) X 20 (корисника) = 12.824.160,00 динара, што укупно, за период важења једног уговора, износи 21.373.600 динара.</w:t>
      </w:r>
      <w:r w:rsidR="007E6058">
        <w:rPr>
          <w:rFonts w:ascii="Tahoma" w:hAnsi="Tahoma" w:cs="Tahoma"/>
          <w:lang w:val="sr-Cyrl-RS"/>
        </w:rPr>
        <w:t xml:space="preserve"> </w:t>
      </w:r>
      <w:r w:rsidRPr="00ED3D56">
        <w:rPr>
          <w:rFonts w:ascii="Tahoma" w:hAnsi="Tahoma" w:cs="Tahoma"/>
        </w:rPr>
        <w:t>За преостала 4 месеца у 2025. години, од 01.09.2025 до 31.12.2025. године, расписивала би се нова јавна набавка</w:t>
      </w:r>
      <w:r w:rsidR="007E6058">
        <w:rPr>
          <w:rFonts w:ascii="Tahoma" w:hAnsi="Tahoma" w:cs="Tahoma"/>
          <w:lang w:val="sr-Cyrl-RS"/>
        </w:rPr>
        <w:t xml:space="preserve">. </w:t>
      </w:r>
    </w:p>
    <w:p w14:paraId="780712DD" w14:textId="77777777" w:rsidR="00610C09" w:rsidRPr="00F8262A" w:rsidRDefault="00610C09" w:rsidP="00E774C3">
      <w:pPr>
        <w:jc w:val="both"/>
        <w:rPr>
          <w:rFonts w:ascii="Tahoma" w:hAnsi="Tahoma" w:cs="Tahoma"/>
          <w:b/>
          <w:bCs/>
        </w:rPr>
      </w:pPr>
    </w:p>
    <w:p w14:paraId="108B7F7E" w14:textId="60677B05" w:rsidR="00E075FC" w:rsidRDefault="00077071" w:rsidP="00E774C3">
      <w:pPr>
        <w:jc w:val="both"/>
        <w:rPr>
          <w:rFonts w:ascii="Tahoma" w:hAnsi="Tahoma" w:cs="Tahoma"/>
          <w:b/>
          <w:bCs/>
          <w:lang w:val="sr-Cyrl-RS"/>
        </w:rPr>
      </w:pPr>
      <w:r w:rsidRPr="00E774C3">
        <w:rPr>
          <w:rFonts w:ascii="Tahoma" w:hAnsi="Tahoma" w:cs="Tahoma"/>
          <w:b/>
          <w:bCs/>
          <w:lang w:val="sr-Cyrl-RS"/>
        </w:rPr>
        <w:t xml:space="preserve">Праћење, </w:t>
      </w:r>
      <w:r w:rsidR="00EF5087">
        <w:rPr>
          <w:rFonts w:ascii="Tahoma" w:hAnsi="Tahoma" w:cs="Tahoma"/>
          <w:b/>
          <w:bCs/>
          <w:lang w:val="sr-Cyrl-RS"/>
        </w:rPr>
        <w:t>вредновање</w:t>
      </w:r>
      <w:r w:rsidRPr="00E774C3">
        <w:rPr>
          <w:rFonts w:ascii="Tahoma" w:hAnsi="Tahoma" w:cs="Tahoma"/>
          <w:b/>
          <w:bCs/>
          <w:lang w:val="sr-Cyrl-RS"/>
        </w:rPr>
        <w:t xml:space="preserve"> и извештавање о </w:t>
      </w:r>
      <w:r w:rsidR="00EF5087">
        <w:rPr>
          <w:rFonts w:ascii="Tahoma" w:hAnsi="Tahoma" w:cs="Tahoma"/>
          <w:b/>
          <w:bCs/>
          <w:lang w:val="sr-Cyrl-RS"/>
        </w:rPr>
        <w:t>ефектима локалне политике</w:t>
      </w:r>
      <w:r w:rsidRPr="00E774C3">
        <w:rPr>
          <w:rFonts w:ascii="Tahoma" w:hAnsi="Tahoma" w:cs="Tahoma"/>
          <w:b/>
          <w:bCs/>
          <w:lang w:val="sr-Cyrl-RS"/>
        </w:rPr>
        <w:t xml:space="preserve"> </w:t>
      </w:r>
      <w:r w:rsidR="00EF5087">
        <w:rPr>
          <w:rFonts w:ascii="Tahoma" w:hAnsi="Tahoma" w:cs="Tahoma"/>
          <w:b/>
          <w:bCs/>
          <w:lang w:val="sr-Cyrl-RS"/>
        </w:rPr>
        <w:t xml:space="preserve">у области </w:t>
      </w:r>
      <w:r w:rsidRPr="00E774C3">
        <w:rPr>
          <w:rFonts w:ascii="Tahoma" w:hAnsi="Tahoma" w:cs="Tahoma"/>
          <w:b/>
          <w:bCs/>
          <w:lang w:val="sr-Cyrl-RS"/>
        </w:rPr>
        <w:t xml:space="preserve">социјалне заштите </w:t>
      </w:r>
    </w:p>
    <w:p w14:paraId="0CAD9693" w14:textId="788EBCAC" w:rsidR="00E075FC" w:rsidRPr="00E075FC" w:rsidRDefault="00E075FC" w:rsidP="00E075FC">
      <w:pPr>
        <w:jc w:val="both"/>
        <w:rPr>
          <w:rFonts w:ascii="Tahoma" w:hAnsi="Tahoma" w:cs="Tahoma"/>
          <w:color w:val="FF0000"/>
          <w:lang w:val="sr-Cyrl-RS"/>
        </w:rPr>
      </w:pPr>
      <w:r w:rsidRPr="00B813EF">
        <w:rPr>
          <w:rFonts w:ascii="Tahoma" w:hAnsi="Tahoma" w:cs="Tahoma"/>
          <w:lang w:val="sr-Cyrl-RS"/>
        </w:rPr>
        <w:t xml:space="preserve">У Општини </w:t>
      </w:r>
      <w:r w:rsidR="00AB320A">
        <w:rPr>
          <w:rFonts w:ascii="Tahoma" w:hAnsi="Tahoma" w:cs="Tahoma"/>
          <w:lang w:val="sr-Cyrl-RS"/>
        </w:rPr>
        <w:t>Оџаци,</w:t>
      </w:r>
      <w:r w:rsidRPr="00B813EF">
        <w:rPr>
          <w:rFonts w:ascii="Tahoma" w:hAnsi="Tahoma" w:cs="Tahoma"/>
          <w:lang w:val="sr-Cyrl-RS"/>
        </w:rPr>
        <w:t xml:space="preserve"> пружаоци услуга имају утврђену обавезу и праксу извештавања према Општинској управи о пружању услуга социјалне заштите. На </w:t>
      </w:r>
      <w:r w:rsidR="00AB320A">
        <w:rPr>
          <w:rFonts w:ascii="Tahoma" w:hAnsi="Tahoma" w:cs="Tahoma"/>
          <w:lang w:val="sr-Cyrl-RS"/>
        </w:rPr>
        <w:t xml:space="preserve">годишњем </w:t>
      </w:r>
      <w:r w:rsidRPr="00B813EF">
        <w:rPr>
          <w:rFonts w:ascii="Tahoma" w:hAnsi="Tahoma" w:cs="Tahoma"/>
          <w:lang w:val="sr-Cyrl-RS"/>
        </w:rPr>
        <w:t xml:space="preserve">нивоу пружаоци достављају извештај о пруженим услугама и активностима. Овај извештај је основ за плаћање извршених услуга и служи као контролни механизам за квантитативну и квалитативну контролу извршења услуга социјалне заштите.  </w:t>
      </w:r>
      <w:r w:rsidR="0018710A">
        <w:rPr>
          <w:rFonts w:ascii="Tahoma" w:hAnsi="Tahoma" w:cs="Tahoma"/>
          <w:lang w:val="sr-Cyrl-RS"/>
        </w:rPr>
        <w:t xml:space="preserve">Лиценцирани пружаоци услуге ЛПД и ПУК, као и Дневни боравак, у складу са стандарднима, у обавези су да једном годишње раде интерну евалуацију – процену задовољства корисника. У Општини Оџаци, немају информације о томе, али пружаоци </w:t>
      </w:r>
      <w:r w:rsidR="008E18AA">
        <w:rPr>
          <w:rFonts w:ascii="Tahoma" w:hAnsi="Tahoma" w:cs="Tahoma"/>
          <w:lang w:val="sr-Cyrl-RS"/>
        </w:rPr>
        <w:t xml:space="preserve">услуга </w:t>
      </w:r>
      <w:r w:rsidR="0018710A">
        <w:rPr>
          <w:rFonts w:ascii="Tahoma" w:hAnsi="Tahoma" w:cs="Tahoma"/>
          <w:lang w:val="sr-Cyrl-RS"/>
        </w:rPr>
        <w:t>су доставили</w:t>
      </w:r>
      <w:r w:rsidR="008E18AA">
        <w:rPr>
          <w:rFonts w:ascii="Tahoma" w:hAnsi="Tahoma" w:cs="Tahoma"/>
          <w:lang w:val="sr-Cyrl-RS"/>
        </w:rPr>
        <w:t xml:space="preserve"> контакт особи, у моменту израде Анализе, </w:t>
      </w:r>
      <w:r w:rsidR="0018710A">
        <w:rPr>
          <w:rFonts w:ascii="Tahoma" w:hAnsi="Tahoma" w:cs="Tahoma"/>
          <w:lang w:val="sr-Cyrl-RS"/>
        </w:rPr>
        <w:t xml:space="preserve">усмене информације да се то реализује. </w:t>
      </w:r>
    </w:p>
    <w:p w14:paraId="40C1A86F" w14:textId="77777777" w:rsidR="00E075FC" w:rsidRDefault="00E075FC" w:rsidP="00F358F7">
      <w:pPr>
        <w:spacing w:after="0"/>
        <w:jc w:val="both"/>
        <w:rPr>
          <w:rFonts w:ascii="Tahoma" w:hAnsi="Tahoma" w:cs="Tahoma"/>
          <w:lang w:val="sr-Cyrl-RS"/>
        </w:rPr>
      </w:pPr>
    </w:p>
    <w:p w14:paraId="198ECE97" w14:textId="3ED9B355" w:rsidR="00F358F7" w:rsidRDefault="00F358F7" w:rsidP="00F358F7">
      <w:pPr>
        <w:spacing w:after="0"/>
        <w:jc w:val="both"/>
        <w:rPr>
          <w:rFonts w:ascii="Tahoma" w:hAnsi="Tahoma" w:cs="Tahoma"/>
          <w:b/>
          <w:bCs/>
          <w:lang w:val="sr-Cyrl-RS"/>
        </w:rPr>
      </w:pPr>
      <w:r w:rsidRPr="00CE404C">
        <w:rPr>
          <w:rFonts w:ascii="Tahoma" w:hAnsi="Tahoma" w:cs="Tahoma"/>
          <w:b/>
          <w:bCs/>
          <w:lang w:val="sr-Cyrl-RS"/>
        </w:rPr>
        <w:t>Информисање грађана и грађанки о услугама социјалне заштите у ЈЛС</w:t>
      </w:r>
    </w:p>
    <w:p w14:paraId="2B1025ED" w14:textId="77777777" w:rsidR="00C613E6" w:rsidRDefault="00C613E6" w:rsidP="00C613E6">
      <w:pPr>
        <w:spacing w:after="0"/>
        <w:jc w:val="both"/>
        <w:rPr>
          <w:rFonts w:ascii="Tahoma" w:hAnsi="Tahoma" w:cs="Tahoma"/>
          <w:lang w:val="sr-Cyrl-RS"/>
        </w:rPr>
      </w:pPr>
    </w:p>
    <w:p w14:paraId="32169EC4" w14:textId="70275F65" w:rsidR="000F19EE" w:rsidRDefault="000F19EE" w:rsidP="000F19EE">
      <w:pPr>
        <w:spacing w:after="0"/>
        <w:jc w:val="both"/>
        <w:rPr>
          <w:rFonts w:ascii="Tahoma" w:hAnsi="Tahoma" w:cs="Tahoma"/>
          <w:lang w:val="sr-Cyrl-RS"/>
        </w:rPr>
      </w:pPr>
      <w:r>
        <w:rPr>
          <w:rFonts w:ascii="Tahoma" w:hAnsi="Tahoma" w:cs="Tahoma"/>
          <w:lang w:val="sr-Cyrl-RS"/>
        </w:rPr>
        <w:t xml:space="preserve">Општина Оџаци колико је на састанку речено, нема израђену методологију досезања корисника нити користи технике или методе изласка у заједницу ради испитивања потреба на структурисан начин. Информације о потребама долазе од самих корисника путем Центра за социјални рад као упутног органа када грађани дођу у ЦСР ради остварења својих права или дођу у ЈЛС са одређеном артикулисаном потребом. У односу на групу деце и младих путем интерресорне комисије се идентификују потребе потенцијалних корисника, а до потенцијалних корисника се долази или када се сами јаве комисији или су упућени и препознати од стране образовног система у ком постоји обухват све деце и младих на територији Општине. </w:t>
      </w:r>
      <w:r w:rsidR="006D131D">
        <w:rPr>
          <w:rFonts w:ascii="Tahoma" w:hAnsi="Tahoma" w:cs="Tahoma"/>
          <w:lang w:val="sr-Cyrl-RS"/>
        </w:rPr>
        <w:t xml:space="preserve">Општина Оџаци релеватне информације о социјалној заштити и услугама поставља на општински сајт, не постоје други медији, друштвене мреже или нешто слично. </w:t>
      </w:r>
    </w:p>
    <w:p w14:paraId="4A82FE56" w14:textId="259885A7" w:rsidR="00610C09" w:rsidRDefault="00610C09" w:rsidP="00C613E6">
      <w:pPr>
        <w:spacing w:after="0"/>
        <w:jc w:val="both"/>
        <w:rPr>
          <w:rFonts w:ascii="Tahoma" w:hAnsi="Tahoma" w:cs="Tahoma"/>
          <w:lang w:val="sr-Cyrl-RS"/>
        </w:rPr>
      </w:pPr>
    </w:p>
    <w:p w14:paraId="66F7A92B" w14:textId="55A5D926" w:rsidR="005112ED" w:rsidRDefault="005112ED" w:rsidP="001C7121">
      <w:pPr>
        <w:pStyle w:val="Heading1"/>
        <w:numPr>
          <w:ilvl w:val="0"/>
          <w:numId w:val="3"/>
        </w:numPr>
        <w:rPr>
          <w:rFonts w:ascii="Tahoma" w:hAnsi="Tahoma" w:cs="Tahoma"/>
          <w:b/>
          <w:bCs/>
          <w:sz w:val="24"/>
          <w:szCs w:val="24"/>
          <w:lang w:val="sr-Cyrl-RS"/>
        </w:rPr>
      </w:pPr>
      <w:bookmarkStart w:id="7" w:name="_Toc163812176"/>
      <w:r w:rsidRPr="00953B00">
        <w:rPr>
          <w:rFonts w:ascii="Tahoma" w:hAnsi="Tahoma" w:cs="Tahoma"/>
          <w:b/>
          <w:bCs/>
          <w:sz w:val="24"/>
          <w:szCs w:val="24"/>
          <w:lang w:val="sr-Cyrl-RS"/>
        </w:rPr>
        <w:lastRenderedPageBreak/>
        <w:t>Капацитети и ресурси у заједници за обезбеђивање услуга социјалне заштите</w:t>
      </w:r>
      <w:bookmarkEnd w:id="7"/>
      <w:r w:rsidR="00EF5087">
        <w:rPr>
          <w:rFonts w:ascii="Tahoma" w:hAnsi="Tahoma" w:cs="Tahoma"/>
          <w:b/>
          <w:bCs/>
          <w:sz w:val="24"/>
          <w:szCs w:val="24"/>
          <w:lang w:val="sr-Cyrl-RS"/>
        </w:rPr>
        <w:t xml:space="preserve"> </w:t>
      </w:r>
    </w:p>
    <w:p w14:paraId="7BA11B4D" w14:textId="77777777" w:rsidR="001D52A7" w:rsidRDefault="001D52A7" w:rsidP="001D52A7">
      <w:pPr>
        <w:spacing w:after="0"/>
        <w:rPr>
          <w:lang w:val="sr-Cyrl-RS"/>
        </w:rPr>
      </w:pPr>
    </w:p>
    <w:p w14:paraId="1EC58D81" w14:textId="15F75C68" w:rsidR="001D52A7" w:rsidRDefault="001D52A7" w:rsidP="001D52A7">
      <w:pPr>
        <w:spacing w:after="0"/>
        <w:rPr>
          <w:rFonts w:ascii="Tahoma" w:hAnsi="Tahoma" w:cs="Tahoma"/>
          <w:b/>
          <w:bCs/>
          <w:lang w:val="sr-Cyrl-RS"/>
        </w:rPr>
      </w:pPr>
      <w:r w:rsidRPr="001D52A7">
        <w:rPr>
          <w:rFonts w:ascii="Tahoma" w:hAnsi="Tahoma" w:cs="Tahoma"/>
          <w:b/>
          <w:bCs/>
          <w:lang w:val="sr-Cyrl-RS"/>
        </w:rPr>
        <w:t>Пружаоци услуга социјалне заштите</w:t>
      </w:r>
      <w:r>
        <w:rPr>
          <w:rFonts w:ascii="Tahoma" w:hAnsi="Tahoma" w:cs="Tahoma"/>
          <w:b/>
          <w:bCs/>
          <w:lang w:val="sr-Cyrl-RS"/>
        </w:rPr>
        <w:t xml:space="preserve"> </w:t>
      </w:r>
    </w:p>
    <w:p w14:paraId="4FE1118D" w14:textId="77777777" w:rsidR="00252C88" w:rsidRDefault="00252C88" w:rsidP="001D52A7">
      <w:pPr>
        <w:spacing w:after="0"/>
        <w:rPr>
          <w:rFonts w:ascii="Tahoma" w:hAnsi="Tahoma" w:cs="Tahoma"/>
          <w:b/>
          <w:bCs/>
        </w:rPr>
      </w:pPr>
    </w:p>
    <w:p w14:paraId="046DB971" w14:textId="77777777" w:rsidR="00252C88" w:rsidRPr="00252C88" w:rsidRDefault="00252C88" w:rsidP="00252C88">
      <w:pPr>
        <w:spacing w:after="0"/>
        <w:jc w:val="both"/>
        <w:rPr>
          <w:rFonts w:ascii="Tahoma" w:hAnsi="Tahoma" w:cs="Tahoma"/>
        </w:rPr>
      </w:pPr>
      <w:r w:rsidRPr="00252C88">
        <w:rPr>
          <w:rFonts w:ascii="Tahoma" w:hAnsi="Tahoma" w:cs="Tahoma"/>
          <w:b/>
          <w:bCs/>
        </w:rPr>
        <w:t>Центар за социјални рад Оџаци</w:t>
      </w:r>
      <w:r w:rsidRPr="00252C88">
        <w:rPr>
          <w:rFonts w:ascii="Tahoma" w:hAnsi="Tahoma" w:cs="Tahoma"/>
        </w:rPr>
        <w:t xml:space="preserve"> је установа социјалне заштите, која применом</w:t>
      </w:r>
      <w:r>
        <w:rPr>
          <w:rFonts w:ascii="Tahoma" w:hAnsi="Tahoma" w:cs="Tahoma"/>
        </w:rPr>
        <w:t xml:space="preserve"> </w:t>
      </w:r>
      <w:r w:rsidRPr="00252C88">
        <w:rPr>
          <w:rFonts w:ascii="Tahoma" w:hAnsi="Tahoma" w:cs="Tahoma"/>
        </w:rPr>
        <w:t>стручног социјалног рада спроводи социјалну политику и обезбеђује социјалну сигурност</w:t>
      </w:r>
      <w:r>
        <w:rPr>
          <w:rFonts w:ascii="Tahoma" w:hAnsi="Tahoma" w:cs="Tahoma"/>
        </w:rPr>
        <w:t xml:space="preserve"> </w:t>
      </w:r>
      <w:r w:rsidRPr="00252C88">
        <w:rPr>
          <w:rFonts w:ascii="Tahoma" w:hAnsi="Tahoma" w:cs="Tahoma"/>
        </w:rPr>
        <w:t>грађана на територији општине Оџаци. Центар за социјални рад као установа социјалне</w:t>
      </w:r>
      <w:r>
        <w:rPr>
          <w:rFonts w:ascii="Tahoma" w:hAnsi="Tahoma" w:cs="Tahoma"/>
        </w:rPr>
        <w:t xml:space="preserve"> </w:t>
      </w:r>
      <w:r w:rsidRPr="00252C88">
        <w:rPr>
          <w:rFonts w:ascii="Tahoma" w:hAnsi="Tahoma" w:cs="Tahoma"/>
        </w:rPr>
        <w:t>заштите од посебног значаја, има велику улогу у реализацији највећих циљева и задатака</w:t>
      </w:r>
      <w:r>
        <w:rPr>
          <w:rFonts w:ascii="Tahoma" w:hAnsi="Tahoma" w:cs="Tahoma"/>
        </w:rPr>
        <w:t xml:space="preserve"> </w:t>
      </w:r>
      <w:r w:rsidRPr="00252C88">
        <w:rPr>
          <w:rFonts w:ascii="Tahoma" w:hAnsi="Tahoma" w:cs="Tahoma"/>
        </w:rPr>
        <w:t>социјалне заштите.</w:t>
      </w:r>
      <w:r>
        <w:rPr>
          <w:rFonts w:ascii="Tahoma" w:hAnsi="Tahoma" w:cs="Tahoma"/>
        </w:rPr>
        <w:t xml:space="preserve"> </w:t>
      </w:r>
      <w:r w:rsidRPr="00252C88">
        <w:rPr>
          <w:rFonts w:ascii="Tahoma" w:hAnsi="Tahoma" w:cs="Tahoma"/>
        </w:rPr>
        <w:t>У складу са Одлуком о правима у социјалној заштити на територији из надлежности</w:t>
      </w:r>
    </w:p>
    <w:p w14:paraId="6D853C95" w14:textId="0D0E764D" w:rsidR="00252C88" w:rsidRPr="00252C88" w:rsidRDefault="00252C88" w:rsidP="00252C88">
      <w:pPr>
        <w:spacing w:after="0"/>
        <w:jc w:val="both"/>
        <w:rPr>
          <w:rFonts w:ascii="Tahoma" w:hAnsi="Tahoma" w:cs="Tahoma"/>
        </w:rPr>
      </w:pPr>
      <w:r w:rsidRPr="00252C88">
        <w:rPr>
          <w:rFonts w:ascii="Tahoma" w:hAnsi="Tahoma" w:cs="Tahoma"/>
        </w:rPr>
        <w:t>општине Оџаци Центар обавља</w:t>
      </w:r>
      <w:r>
        <w:rPr>
          <w:rFonts w:ascii="Tahoma" w:hAnsi="Tahoma" w:cs="Tahoma"/>
        </w:rPr>
        <w:t xml:space="preserve"> </w:t>
      </w:r>
      <w:r w:rsidRPr="00252C88">
        <w:rPr>
          <w:rFonts w:ascii="Tahoma" w:hAnsi="Tahoma" w:cs="Tahoma"/>
        </w:rPr>
        <w:t>послове из домена права и услуга из области социјалне заштите за које је надлежна локална</w:t>
      </w:r>
      <w:r>
        <w:rPr>
          <w:rFonts w:ascii="Tahoma" w:hAnsi="Tahoma" w:cs="Tahoma"/>
        </w:rPr>
        <w:t xml:space="preserve"> </w:t>
      </w:r>
      <w:r w:rsidRPr="00252C88">
        <w:rPr>
          <w:rFonts w:ascii="Tahoma" w:hAnsi="Tahoma" w:cs="Tahoma"/>
        </w:rPr>
        <w:t>самоуправа:</w:t>
      </w:r>
    </w:p>
    <w:p w14:paraId="792D0291" w14:textId="48B3320C" w:rsidR="00252C88" w:rsidRPr="00252C88" w:rsidRDefault="00252C88" w:rsidP="00252C88">
      <w:pPr>
        <w:pStyle w:val="ListParagraph"/>
        <w:numPr>
          <w:ilvl w:val="0"/>
          <w:numId w:val="34"/>
        </w:numPr>
        <w:spacing w:after="0"/>
        <w:jc w:val="both"/>
        <w:rPr>
          <w:rFonts w:ascii="Tahoma" w:hAnsi="Tahoma" w:cs="Tahoma"/>
        </w:rPr>
      </w:pPr>
      <w:r w:rsidRPr="00252C88">
        <w:rPr>
          <w:rFonts w:ascii="Tahoma" w:hAnsi="Tahoma" w:cs="Tahoma"/>
        </w:rPr>
        <w:t>врши почетну процену за остваривање права на пружање услуге: лични пратилац</w:t>
      </w:r>
      <w:r>
        <w:rPr>
          <w:rFonts w:ascii="Tahoma" w:hAnsi="Tahoma" w:cs="Tahoma"/>
        </w:rPr>
        <w:t xml:space="preserve"> </w:t>
      </w:r>
      <w:r w:rsidRPr="00252C88">
        <w:rPr>
          <w:rFonts w:ascii="Tahoma" w:hAnsi="Tahoma" w:cs="Tahoma"/>
        </w:rPr>
        <w:t>детета и помоћ у кући за одрасла и старија лица о чијем обезбеђивању се стара локална</w:t>
      </w:r>
      <w:r>
        <w:rPr>
          <w:rFonts w:ascii="Tahoma" w:hAnsi="Tahoma" w:cs="Tahoma"/>
        </w:rPr>
        <w:t xml:space="preserve"> </w:t>
      </w:r>
      <w:r w:rsidRPr="00252C88">
        <w:rPr>
          <w:rFonts w:ascii="Tahoma" w:hAnsi="Tahoma" w:cs="Tahoma"/>
        </w:rPr>
        <w:t xml:space="preserve">амоуправа и доноси решења о остваривању </w:t>
      </w:r>
      <w:proofErr w:type="gramStart"/>
      <w:r w:rsidRPr="00252C88">
        <w:rPr>
          <w:rFonts w:ascii="Tahoma" w:hAnsi="Tahoma" w:cs="Tahoma"/>
        </w:rPr>
        <w:t>права;</w:t>
      </w:r>
      <w:proofErr w:type="gramEnd"/>
    </w:p>
    <w:p w14:paraId="4EC86631" w14:textId="15DDB74F" w:rsidR="00252C88" w:rsidRPr="00252C88" w:rsidRDefault="00252C88" w:rsidP="00252C88">
      <w:pPr>
        <w:pStyle w:val="ListParagraph"/>
        <w:numPr>
          <w:ilvl w:val="0"/>
          <w:numId w:val="34"/>
        </w:numPr>
        <w:spacing w:after="0"/>
        <w:jc w:val="both"/>
        <w:rPr>
          <w:rFonts w:ascii="Tahoma" w:hAnsi="Tahoma" w:cs="Tahoma"/>
        </w:rPr>
      </w:pPr>
      <w:r w:rsidRPr="00252C88">
        <w:rPr>
          <w:rFonts w:ascii="Tahoma" w:hAnsi="Tahoma" w:cs="Tahoma"/>
        </w:rPr>
        <w:t>прати спровођење индивидуалног плана корисника услуге у сарадњи са директним</w:t>
      </w:r>
    </w:p>
    <w:p w14:paraId="6C5F95BB" w14:textId="77777777" w:rsidR="00252C88" w:rsidRDefault="00252C88" w:rsidP="00252C88">
      <w:pPr>
        <w:pStyle w:val="ListParagraph"/>
        <w:spacing w:after="0"/>
        <w:ind w:left="1083"/>
        <w:jc w:val="both"/>
        <w:rPr>
          <w:rFonts w:ascii="Tahoma" w:hAnsi="Tahoma" w:cs="Tahoma"/>
        </w:rPr>
      </w:pPr>
      <w:r w:rsidRPr="00252C88">
        <w:rPr>
          <w:rFonts w:ascii="Tahoma" w:hAnsi="Tahoma" w:cs="Tahoma"/>
        </w:rPr>
        <w:t xml:space="preserve">пружаоцем </w:t>
      </w:r>
      <w:proofErr w:type="gramStart"/>
      <w:r w:rsidRPr="00252C88">
        <w:rPr>
          <w:rFonts w:ascii="Tahoma" w:hAnsi="Tahoma" w:cs="Tahoma"/>
        </w:rPr>
        <w:t>услуге;</w:t>
      </w:r>
      <w:proofErr w:type="gramEnd"/>
    </w:p>
    <w:p w14:paraId="2DC9AD45" w14:textId="5E7EDC60" w:rsidR="00252C88" w:rsidRPr="00252C88" w:rsidRDefault="00252C88" w:rsidP="00252C88">
      <w:pPr>
        <w:pStyle w:val="ListParagraph"/>
        <w:numPr>
          <w:ilvl w:val="0"/>
          <w:numId w:val="37"/>
        </w:numPr>
        <w:spacing w:after="0"/>
        <w:ind w:left="1134" w:hanging="425"/>
        <w:jc w:val="both"/>
        <w:rPr>
          <w:rFonts w:ascii="Tahoma" w:hAnsi="Tahoma" w:cs="Tahoma"/>
        </w:rPr>
      </w:pPr>
      <w:r w:rsidRPr="00252C88">
        <w:rPr>
          <w:rFonts w:ascii="Tahoma" w:hAnsi="Tahoma" w:cs="Tahoma"/>
        </w:rPr>
        <w:t>ради обезбеђења егзистенцијалног минимума и подршке социјалне укључености</w:t>
      </w:r>
      <w:r>
        <w:rPr>
          <w:rFonts w:ascii="Tahoma" w:hAnsi="Tahoma" w:cs="Tahoma"/>
        </w:rPr>
        <w:t xml:space="preserve"> </w:t>
      </w:r>
      <w:r w:rsidRPr="00252C88">
        <w:rPr>
          <w:rFonts w:ascii="Tahoma" w:hAnsi="Tahoma" w:cs="Tahoma"/>
        </w:rPr>
        <w:t>корисника у Центру се спроводи поступак за остваривање права на материјалну подршку у</w:t>
      </w:r>
      <w:r>
        <w:rPr>
          <w:rFonts w:ascii="Tahoma" w:hAnsi="Tahoma" w:cs="Tahoma"/>
        </w:rPr>
        <w:t xml:space="preserve"> </w:t>
      </w:r>
      <w:r w:rsidRPr="00252C88">
        <w:rPr>
          <w:rFonts w:ascii="Tahoma" w:hAnsi="Tahoma" w:cs="Tahoma"/>
        </w:rPr>
        <w:t>новцу као и материјалну подршку у натури.</w:t>
      </w:r>
    </w:p>
    <w:p w14:paraId="42DB038A" w14:textId="6DBC6F68" w:rsidR="00252C88" w:rsidRPr="00252C88" w:rsidRDefault="00252C88" w:rsidP="00252C88">
      <w:pPr>
        <w:spacing w:after="0"/>
        <w:jc w:val="both"/>
        <w:rPr>
          <w:rFonts w:ascii="Tahoma" w:hAnsi="Tahoma" w:cs="Tahoma"/>
        </w:rPr>
      </w:pPr>
      <w:r w:rsidRPr="00252C88">
        <w:rPr>
          <w:rFonts w:ascii="Tahoma" w:hAnsi="Tahoma" w:cs="Tahoma"/>
        </w:rPr>
        <w:t>Центар у остваривању своје делатности, сарађује и развија партнерске односе са</w:t>
      </w:r>
      <w:r>
        <w:rPr>
          <w:rFonts w:ascii="Tahoma" w:hAnsi="Tahoma" w:cs="Tahoma"/>
        </w:rPr>
        <w:t xml:space="preserve"> </w:t>
      </w:r>
      <w:r w:rsidRPr="00252C88">
        <w:rPr>
          <w:rFonts w:ascii="Tahoma" w:hAnsi="Tahoma" w:cs="Tahoma"/>
        </w:rPr>
        <w:t>другим јавним службама, Министарством за рад, запошљавање, борачка и социјална питања,</w:t>
      </w:r>
      <w:r>
        <w:rPr>
          <w:rFonts w:ascii="Tahoma" w:hAnsi="Tahoma" w:cs="Tahoma"/>
        </w:rPr>
        <w:t xml:space="preserve"> </w:t>
      </w:r>
      <w:r w:rsidRPr="00252C88">
        <w:rPr>
          <w:rFonts w:ascii="Tahoma" w:hAnsi="Tahoma" w:cs="Tahoma"/>
        </w:rPr>
        <w:t>Министарством за бригу о породици и демографију, Покрајинским секретаријатом са</w:t>
      </w:r>
      <w:r>
        <w:rPr>
          <w:rFonts w:ascii="Tahoma" w:hAnsi="Tahoma" w:cs="Tahoma"/>
        </w:rPr>
        <w:t xml:space="preserve"> </w:t>
      </w:r>
      <w:r w:rsidRPr="00252C88">
        <w:rPr>
          <w:rFonts w:ascii="Tahoma" w:hAnsi="Tahoma" w:cs="Tahoma"/>
        </w:rPr>
        <w:t>социјалну политику, демографију и равноправност полова, локалном самоуправом и свим</w:t>
      </w:r>
      <w:r>
        <w:rPr>
          <w:rFonts w:ascii="Tahoma" w:hAnsi="Tahoma" w:cs="Tahoma"/>
        </w:rPr>
        <w:t xml:space="preserve"> </w:t>
      </w:r>
      <w:r w:rsidRPr="00252C88">
        <w:rPr>
          <w:rFonts w:ascii="Tahoma" w:hAnsi="Tahoma" w:cs="Tahoma"/>
        </w:rPr>
        <w:t>системима у локалној заједници, удружењима грађана и невладиним организацијама,</w:t>
      </w:r>
      <w:r>
        <w:rPr>
          <w:rFonts w:ascii="Tahoma" w:hAnsi="Tahoma" w:cs="Tahoma"/>
        </w:rPr>
        <w:t xml:space="preserve"> </w:t>
      </w:r>
      <w:r w:rsidRPr="00252C88">
        <w:rPr>
          <w:rFonts w:ascii="Tahoma" w:hAnsi="Tahoma" w:cs="Tahoma"/>
        </w:rPr>
        <w:t>предузећима, медијима, породицама и појединцима.</w:t>
      </w:r>
      <w:r>
        <w:rPr>
          <w:rFonts w:ascii="Tahoma" w:hAnsi="Tahoma" w:cs="Tahoma"/>
        </w:rPr>
        <w:t xml:space="preserve"> </w:t>
      </w:r>
      <w:r w:rsidRPr="00252C88">
        <w:rPr>
          <w:rFonts w:ascii="Tahoma" w:hAnsi="Tahoma" w:cs="Tahoma"/>
        </w:rPr>
        <w:t>Из буџета локалне самоуправе обезбеђена су средства за зараде и друга примања по</w:t>
      </w:r>
      <w:r>
        <w:rPr>
          <w:rFonts w:ascii="Tahoma" w:hAnsi="Tahoma" w:cs="Tahoma"/>
        </w:rPr>
        <w:t xml:space="preserve"> </w:t>
      </w:r>
      <w:r w:rsidRPr="00252C88">
        <w:rPr>
          <w:rFonts w:ascii="Tahoma" w:hAnsi="Tahoma" w:cs="Tahoma"/>
        </w:rPr>
        <w:t>основу радног односа за троје запослених у Центру и то за: стручног радника на пружању</w:t>
      </w:r>
      <w:r>
        <w:rPr>
          <w:rFonts w:ascii="Tahoma" w:hAnsi="Tahoma" w:cs="Tahoma"/>
        </w:rPr>
        <w:t xml:space="preserve"> </w:t>
      </w:r>
      <w:r w:rsidRPr="00252C88">
        <w:rPr>
          <w:rFonts w:ascii="Tahoma" w:hAnsi="Tahoma" w:cs="Tahoma"/>
        </w:rPr>
        <w:t>услуга у локалној заједници, стручог радника на пословима планирања, развоја и</w:t>
      </w:r>
      <w:r>
        <w:rPr>
          <w:rFonts w:ascii="Tahoma" w:hAnsi="Tahoma" w:cs="Tahoma"/>
        </w:rPr>
        <w:t xml:space="preserve"> </w:t>
      </w:r>
      <w:r w:rsidRPr="00252C88">
        <w:rPr>
          <w:rFonts w:ascii="Tahoma" w:hAnsi="Tahoma" w:cs="Tahoma"/>
        </w:rPr>
        <w:t>извештавања и једног запосленог на пословима административног радника и возача, са по</w:t>
      </w:r>
      <w:r>
        <w:rPr>
          <w:rFonts w:ascii="Tahoma" w:hAnsi="Tahoma" w:cs="Tahoma"/>
        </w:rPr>
        <w:t xml:space="preserve"> </w:t>
      </w:r>
      <w:r w:rsidRPr="00252C88">
        <w:rPr>
          <w:rFonts w:ascii="Tahoma" w:hAnsi="Tahoma" w:cs="Tahoma"/>
        </w:rPr>
        <w:t>½ радног времена. Зараде и друга примања по основу радног односа за десет запослених</w:t>
      </w:r>
    </w:p>
    <w:p w14:paraId="49E2668F" w14:textId="04326342" w:rsidR="00252C88" w:rsidRPr="00252C88" w:rsidRDefault="00252C88" w:rsidP="00252C88">
      <w:pPr>
        <w:spacing w:after="0"/>
        <w:jc w:val="both"/>
        <w:rPr>
          <w:rFonts w:ascii="Tahoma" w:hAnsi="Tahoma" w:cs="Tahoma"/>
        </w:rPr>
      </w:pPr>
      <w:r w:rsidRPr="00252C88">
        <w:rPr>
          <w:rFonts w:ascii="Tahoma" w:hAnsi="Tahoma" w:cs="Tahoma"/>
        </w:rPr>
        <w:t>финансирају се из републичког буџета. Центар обавља део послова из домена права и услуга из области социјалне заштите за</w:t>
      </w:r>
      <w:r>
        <w:rPr>
          <w:rFonts w:ascii="Tahoma" w:hAnsi="Tahoma" w:cs="Tahoma"/>
        </w:rPr>
        <w:t xml:space="preserve"> </w:t>
      </w:r>
      <w:r w:rsidRPr="00252C88">
        <w:rPr>
          <w:rFonts w:ascii="Tahoma" w:hAnsi="Tahoma" w:cs="Tahoma"/>
        </w:rPr>
        <w:t>које је надлежна локална самоуправа, а у складу са Одлуком о правима у социјалној</w:t>
      </w:r>
      <w:r>
        <w:rPr>
          <w:rFonts w:ascii="Tahoma" w:hAnsi="Tahoma" w:cs="Tahoma"/>
        </w:rPr>
        <w:t xml:space="preserve"> </w:t>
      </w:r>
      <w:r w:rsidRPr="00252C88">
        <w:rPr>
          <w:rFonts w:ascii="Tahoma" w:hAnsi="Tahoma" w:cs="Tahoma"/>
        </w:rPr>
        <w:t>заштити из надлежности општине Оџаци („Службени лист Општине Оџаци&amp;quot; број 20/2017 и</w:t>
      </w:r>
      <w:r>
        <w:rPr>
          <w:rFonts w:ascii="Tahoma" w:hAnsi="Tahoma" w:cs="Tahoma"/>
        </w:rPr>
        <w:t xml:space="preserve"> </w:t>
      </w:r>
      <w:r w:rsidRPr="00252C88">
        <w:rPr>
          <w:rFonts w:ascii="Tahoma" w:hAnsi="Tahoma" w:cs="Tahoma"/>
        </w:rPr>
        <w:t>8/2022). Поред ове Одлуке донети су и:</w:t>
      </w:r>
    </w:p>
    <w:p w14:paraId="07E08EA8" w14:textId="77777777" w:rsidR="00252C88" w:rsidRDefault="00252C88" w:rsidP="00252C88">
      <w:pPr>
        <w:pStyle w:val="ListParagraph"/>
        <w:numPr>
          <w:ilvl w:val="0"/>
          <w:numId w:val="37"/>
        </w:numPr>
        <w:spacing w:after="0"/>
        <w:jc w:val="both"/>
        <w:rPr>
          <w:rFonts w:ascii="Tahoma" w:hAnsi="Tahoma" w:cs="Tahoma"/>
        </w:rPr>
      </w:pPr>
      <w:r w:rsidRPr="00252C88">
        <w:rPr>
          <w:rFonts w:ascii="Tahoma" w:hAnsi="Tahoma" w:cs="Tahoma"/>
        </w:rPr>
        <w:t>Правилник о поступку, начину и ближим условима остваривања права на материјалну</w:t>
      </w:r>
      <w:r>
        <w:rPr>
          <w:rFonts w:ascii="Tahoma" w:hAnsi="Tahoma" w:cs="Tahoma"/>
        </w:rPr>
        <w:t xml:space="preserve"> </w:t>
      </w:r>
      <w:r w:rsidRPr="00252C88">
        <w:rPr>
          <w:rFonts w:ascii="Tahoma" w:hAnsi="Tahoma" w:cs="Tahoma"/>
        </w:rPr>
        <w:t>подршку и коришћење услуга у области социјалне заштите и</w:t>
      </w:r>
    </w:p>
    <w:p w14:paraId="65E5E84E" w14:textId="02DC338F" w:rsidR="00252C88" w:rsidRPr="00252C88" w:rsidRDefault="00252C88" w:rsidP="00252C88">
      <w:pPr>
        <w:pStyle w:val="ListParagraph"/>
        <w:numPr>
          <w:ilvl w:val="0"/>
          <w:numId w:val="37"/>
        </w:numPr>
        <w:spacing w:after="0"/>
        <w:jc w:val="both"/>
        <w:rPr>
          <w:rFonts w:ascii="Tahoma" w:hAnsi="Tahoma" w:cs="Tahoma"/>
        </w:rPr>
      </w:pPr>
      <w:r w:rsidRPr="00252C88">
        <w:rPr>
          <w:rFonts w:ascii="Tahoma" w:hAnsi="Tahoma" w:cs="Tahoma"/>
        </w:rPr>
        <w:t>Правилник о условима обезбеђовања и пружања услуга помоћ у кући, дневни боравак</w:t>
      </w:r>
      <w:r>
        <w:rPr>
          <w:rFonts w:ascii="Tahoma" w:hAnsi="Tahoma" w:cs="Tahoma"/>
        </w:rPr>
        <w:t xml:space="preserve"> </w:t>
      </w:r>
      <w:r w:rsidRPr="00252C88">
        <w:rPr>
          <w:rFonts w:ascii="Tahoma" w:hAnsi="Tahoma" w:cs="Tahoma"/>
        </w:rPr>
        <w:t>и лични пратилац детета.</w:t>
      </w:r>
    </w:p>
    <w:p w14:paraId="774411C6" w14:textId="635EC866" w:rsidR="00252C88" w:rsidRDefault="00252C88" w:rsidP="00252C88">
      <w:pPr>
        <w:spacing w:after="0"/>
        <w:jc w:val="both"/>
        <w:rPr>
          <w:rFonts w:ascii="Tahoma" w:hAnsi="Tahoma" w:cs="Tahoma"/>
        </w:rPr>
      </w:pPr>
      <w:r w:rsidRPr="00252C88">
        <w:rPr>
          <w:rFonts w:ascii="Tahoma" w:hAnsi="Tahoma" w:cs="Tahoma"/>
        </w:rPr>
        <w:t>Општина Оџаци је имала пуно разумевања за пружање услуга на локалном нивоу као</w:t>
      </w:r>
      <w:r>
        <w:rPr>
          <w:rFonts w:ascii="Tahoma" w:hAnsi="Tahoma" w:cs="Tahoma"/>
        </w:rPr>
        <w:t xml:space="preserve"> </w:t>
      </w:r>
      <w:r w:rsidRPr="00252C88">
        <w:rPr>
          <w:rFonts w:ascii="Tahoma" w:hAnsi="Tahoma" w:cs="Tahoma"/>
        </w:rPr>
        <w:t>и потребу одрживости тих услуга.</w:t>
      </w:r>
      <w:r>
        <w:rPr>
          <w:rFonts w:ascii="Tahoma" w:hAnsi="Tahoma" w:cs="Tahoma"/>
        </w:rPr>
        <w:t xml:space="preserve"> </w:t>
      </w:r>
      <w:r w:rsidRPr="00252C88">
        <w:rPr>
          <w:rFonts w:ascii="Tahoma" w:hAnsi="Tahoma" w:cs="Tahoma"/>
        </w:rPr>
        <w:t>У делу материјалне подршке лицима која су се нашла у стању социјалне потребе</w:t>
      </w:r>
      <w:r>
        <w:rPr>
          <w:rFonts w:ascii="Tahoma" w:hAnsi="Tahoma" w:cs="Tahoma"/>
        </w:rPr>
        <w:t xml:space="preserve"> </w:t>
      </w:r>
      <w:r w:rsidRPr="00252C88">
        <w:rPr>
          <w:rFonts w:ascii="Tahoma" w:hAnsi="Tahoma" w:cs="Tahoma"/>
        </w:rPr>
        <w:t>максимално се посвећивала пажња и пружана је подршка увек.</w:t>
      </w:r>
    </w:p>
    <w:p w14:paraId="7FF1B4AA" w14:textId="77777777" w:rsidR="00252C88" w:rsidRDefault="00252C88" w:rsidP="00252C88">
      <w:pPr>
        <w:spacing w:after="0"/>
        <w:jc w:val="both"/>
        <w:rPr>
          <w:rFonts w:ascii="Tahoma" w:hAnsi="Tahoma" w:cs="Tahoma"/>
        </w:rPr>
      </w:pPr>
    </w:p>
    <w:p w14:paraId="5DB29BCE" w14:textId="012AB1D8" w:rsidR="00252C88" w:rsidRDefault="00252C88" w:rsidP="00252C88">
      <w:pPr>
        <w:spacing w:after="0"/>
        <w:jc w:val="both"/>
        <w:rPr>
          <w:rFonts w:ascii="Tahoma" w:hAnsi="Tahoma" w:cs="Tahoma"/>
          <w:lang w:val="sr-Cyrl-RS"/>
        </w:rPr>
      </w:pPr>
      <w:r w:rsidRPr="00252C88">
        <w:rPr>
          <w:rFonts w:ascii="Tahoma" w:hAnsi="Tahoma" w:cs="Tahoma"/>
          <w:b/>
          <w:bCs/>
        </w:rPr>
        <w:t>Услуга помоћ у кући</w:t>
      </w:r>
      <w:r w:rsidRPr="00252C88">
        <w:rPr>
          <w:rFonts w:ascii="Tahoma" w:hAnsi="Tahoma" w:cs="Tahoma"/>
        </w:rPr>
        <w:t xml:space="preserve"> реализује се на подручју општине Оџаци у континуитету</w:t>
      </w:r>
      <w:r>
        <w:rPr>
          <w:rFonts w:ascii="Tahoma" w:hAnsi="Tahoma" w:cs="Tahoma"/>
        </w:rPr>
        <w:t xml:space="preserve"> </w:t>
      </w:r>
      <w:r w:rsidRPr="00252C88">
        <w:rPr>
          <w:rFonts w:ascii="Tahoma" w:hAnsi="Tahoma" w:cs="Tahoma"/>
        </w:rPr>
        <w:t>од пре пар година, и то од стране одабраног пружаоца услуга путем јавне набавке коју</w:t>
      </w:r>
      <w:r>
        <w:rPr>
          <w:rFonts w:ascii="Tahoma" w:hAnsi="Tahoma" w:cs="Tahoma"/>
        </w:rPr>
        <w:t xml:space="preserve"> </w:t>
      </w:r>
      <w:r w:rsidRPr="00252C88">
        <w:rPr>
          <w:rFonts w:ascii="Tahoma" w:hAnsi="Tahoma" w:cs="Tahoma"/>
        </w:rPr>
        <w:t>спроводи локална самоуправа. Центар за социјални рад није лиценциран за пружање</w:t>
      </w:r>
      <w:r>
        <w:rPr>
          <w:rFonts w:ascii="Tahoma" w:hAnsi="Tahoma" w:cs="Tahoma"/>
        </w:rPr>
        <w:t xml:space="preserve"> </w:t>
      </w:r>
      <w:r w:rsidRPr="00252C88">
        <w:rPr>
          <w:rFonts w:ascii="Tahoma" w:hAnsi="Tahoma" w:cs="Tahoma"/>
        </w:rPr>
        <w:t xml:space="preserve">услуга. У надлежности </w:t>
      </w:r>
      <w:r w:rsidRPr="00252C88">
        <w:rPr>
          <w:rFonts w:ascii="Tahoma" w:hAnsi="Tahoma" w:cs="Tahoma"/>
        </w:rPr>
        <w:lastRenderedPageBreak/>
        <w:t>Центра је да стручни радници сачињавају почетну процену за</w:t>
      </w:r>
      <w:r>
        <w:rPr>
          <w:rFonts w:ascii="Tahoma" w:hAnsi="Tahoma" w:cs="Tahoma"/>
        </w:rPr>
        <w:t xml:space="preserve"> </w:t>
      </w:r>
      <w:r w:rsidRPr="00252C88">
        <w:rPr>
          <w:rFonts w:ascii="Tahoma" w:hAnsi="Tahoma" w:cs="Tahoma"/>
        </w:rPr>
        <w:t>сваког подносиоца захтева за остваривање права на неки од видова услуга на</w:t>
      </w:r>
      <w:r>
        <w:rPr>
          <w:rFonts w:ascii="Tahoma" w:hAnsi="Tahoma" w:cs="Tahoma"/>
        </w:rPr>
        <w:t xml:space="preserve"> </w:t>
      </w:r>
      <w:r w:rsidRPr="00252C88">
        <w:rPr>
          <w:rFonts w:ascii="Tahoma" w:hAnsi="Tahoma" w:cs="Tahoma"/>
        </w:rPr>
        <w:t xml:space="preserve">локалном </w:t>
      </w:r>
      <w:proofErr w:type="gramStart"/>
      <w:r w:rsidRPr="00252C88">
        <w:rPr>
          <w:rFonts w:ascii="Tahoma" w:hAnsi="Tahoma" w:cs="Tahoma"/>
        </w:rPr>
        <w:t>нивоу,а</w:t>
      </w:r>
      <w:proofErr w:type="gramEnd"/>
      <w:r w:rsidRPr="00252C88">
        <w:rPr>
          <w:rFonts w:ascii="Tahoma" w:hAnsi="Tahoma" w:cs="Tahoma"/>
        </w:rPr>
        <w:t xml:space="preserve"> запослена на пословима стручног радника за пружање услуга на</w:t>
      </w:r>
      <w:r>
        <w:rPr>
          <w:rFonts w:ascii="Tahoma" w:hAnsi="Tahoma" w:cs="Tahoma"/>
        </w:rPr>
        <w:t xml:space="preserve"> </w:t>
      </w:r>
      <w:r w:rsidRPr="00252C88">
        <w:rPr>
          <w:rFonts w:ascii="Tahoma" w:hAnsi="Tahoma" w:cs="Tahoma"/>
        </w:rPr>
        <w:t>локалном новоу донесе решење и упутницу што доставља Одељењу за друштвене</w:t>
      </w:r>
      <w:r>
        <w:rPr>
          <w:rFonts w:ascii="Tahoma" w:hAnsi="Tahoma" w:cs="Tahoma"/>
        </w:rPr>
        <w:t xml:space="preserve"> </w:t>
      </w:r>
      <w:r w:rsidRPr="00252C88">
        <w:rPr>
          <w:rFonts w:ascii="Tahoma" w:hAnsi="Tahoma" w:cs="Tahoma"/>
        </w:rPr>
        <w:t>делатности општинске управе општине Оџаци и одабраном пружаоцу услуге из</w:t>
      </w:r>
      <w:r>
        <w:rPr>
          <w:rFonts w:ascii="Tahoma" w:hAnsi="Tahoma" w:cs="Tahoma"/>
        </w:rPr>
        <w:t xml:space="preserve"> </w:t>
      </w:r>
      <w:r w:rsidRPr="00252C88">
        <w:rPr>
          <w:rFonts w:ascii="Tahoma" w:hAnsi="Tahoma" w:cs="Tahoma"/>
        </w:rPr>
        <w:t>области социјалне заштите.</w:t>
      </w:r>
      <w:r>
        <w:rPr>
          <w:rFonts w:ascii="Tahoma" w:hAnsi="Tahoma" w:cs="Tahoma"/>
        </w:rPr>
        <w:t xml:space="preserve"> </w:t>
      </w:r>
      <w:r w:rsidRPr="00252C88">
        <w:rPr>
          <w:rFonts w:ascii="Tahoma" w:hAnsi="Tahoma" w:cs="Tahoma"/>
        </w:rPr>
        <w:t>Циљ обезбеђивања пружања услуге Помоћ у кући био је поспешивање</w:t>
      </w:r>
      <w:r>
        <w:rPr>
          <w:rFonts w:ascii="Tahoma" w:hAnsi="Tahoma" w:cs="Tahoma"/>
        </w:rPr>
        <w:t xml:space="preserve"> </w:t>
      </w:r>
      <w:r w:rsidRPr="00252C88">
        <w:rPr>
          <w:rFonts w:ascii="Tahoma" w:hAnsi="Tahoma" w:cs="Tahoma"/>
        </w:rPr>
        <w:t>ванинституционалних видова заштите старих, социјално-материјално угрожених,</w:t>
      </w:r>
      <w:r>
        <w:rPr>
          <w:rFonts w:ascii="Tahoma" w:hAnsi="Tahoma" w:cs="Tahoma"/>
        </w:rPr>
        <w:t xml:space="preserve"> </w:t>
      </w:r>
      <w:r w:rsidRPr="00252C88">
        <w:rPr>
          <w:rFonts w:ascii="Tahoma" w:hAnsi="Tahoma" w:cs="Tahoma"/>
        </w:rPr>
        <w:t>доступност ове услуге и старим лицима на селу, али и пружање подршке и примарној</w:t>
      </w:r>
      <w:r>
        <w:rPr>
          <w:rFonts w:ascii="Tahoma" w:hAnsi="Tahoma" w:cs="Tahoma"/>
        </w:rPr>
        <w:t xml:space="preserve"> </w:t>
      </w:r>
      <w:r w:rsidRPr="00252C88">
        <w:rPr>
          <w:rFonts w:ascii="Tahoma" w:hAnsi="Tahoma" w:cs="Tahoma"/>
        </w:rPr>
        <w:t>породици кроз могућност ангажовања геронтодомаћице. Кроз ову услугу донекле се</w:t>
      </w:r>
      <w:r>
        <w:rPr>
          <w:rFonts w:ascii="Tahoma" w:hAnsi="Tahoma" w:cs="Tahoma"/>
        </w:rPr>
        <w:t xml:space="preserve"> </w:t>
      </w:r>
      <w:r w:rsidRPr="00252C88">
        <w:rPr>
          <w:rFonts w:ascii="Tahoma" w:hAnsi="Tahoma" w:cs="Tahoma"/>
        </w:rPr>
        <w:t>смањила потреба за измештањем старих лица у установе социјалне заштите, односне</w:t>
      </w:r>
      <w:r>
        <w:rPr>
          <w:rFonts w:ascii="Tahoma" w:hAnsi="Tahoma" w:cs="Tahoma"/>
        </w:rPr>
        <w:t xml:space="preserve"> </w:t>
      </w:r>
      <w:r w:rsidRPr="00252C88">
        <w:rPr>
          <w:rFonts w:ascii="Tahoma" w:hAnsi="Tahoma" w:cs="Tahoma"/>
        </w:rPr>
        <w:t>домове.</w:t>
      </w:r>
    </w:p>
    <w:p w14:paraId="324AC5C9" w14:textId="25107E27" w:rsidR="00256F48" w:rsidRPr="00256F48" w:rsidRDefault="00256F48" w:rsidP="00256F48">
      <w:pPr>
        <w:spacing w:after="0"/>
        <w:jc w:val="both"/>
        <w:rPr>
          <w:rFonts w:ascii="Tahoma" w:hAnsi="Tahoma" w:cs="Tahoma"/>
          <w:lang w:val="sr-Cyrl-RS"/>
        </w:rPr>
      </w:pPr>
      <w:r>
        <w:rPr>
          <w:rFonts w:ascii="Tahoma" w:hAnsi="Tahoma" w:cs="Tahoma"/>
          <w:lang w:val="sr-Cyrl-RS"/>
        </w:rPr>
        <w:t xml:space="preserve">ДОО ЗА ОБЕЗБЕЂИВАЊЕ ИМОВИНЕ И ЛИЦА, ПРОМЕТ РОБА И УСЛУГА  </w:t>
      </w:r>
      <w:r w:rsidRPr="00256F48">
        <w:rPr>
          <w:rFonts w:ascii="Tahoma" w:hAnsi="Tahoma" w:cs="Tahoma"/>
          <w:lang w:val="sr-Cyrl-RS"/>
        </w:rPr>
        <w:t xml:space="preserve">„ANAKONDA SECURITY” </w:t>
      </w:r>
      <w:r>
        <w:rPr>
          <w:rFonts w:ascii="Tahoma" w:hAnsi="Tahoma" w:cs="Tahoma"/>
          <w:lang w:val="sr-Cyrl-RS"/>
        </w:rPr>
        <w:t xml:space="preserve">СОМБОР, пружала је услугу ПУК у 2023.години, за 124 корисника. </w:t>
      </w:r>
    </w:p>
    <w:p w14:paraId="134D9788" w14:textId="77777777" w:rsidR="00252C88" w:rsidRDefault="00252C88" w:rsidP="00252C88">
      <w:pPr>
        <w:spacing w:after="0"/>
        <w:jc w:val="both"/>
        <w:rPr>
          <w:rFonts w:ascii="Tahoma" w:hAnsi="Tahoma" w:cs="Tahoma"/>
          <w:b/>
          <w:bCs/>
        </w:rPr>
      </w:pPr>
    </w:p>
    <w:p w14:paraId="70911013" w14:textId="1FF4F451" w:rsidR="00252C88" w:rsidRPr="00252C88" w:rsidRDefault="00252C88" w:rsidP="00252C88">
      <w:pPr>
        <w:spacing w:after="0"/>
        <w:jc w:val="both"/>
        <w:rPr>
          <w:rFonts w:ascii="Tahoma" w:hAnsi="Tahoma" w:cs="Tahoma"/>
        </w:rPr>
      </w:pPr>
      <w:r w:rsidRPr="00252C88">
        <w:rPr>
          <w:rFonts w:ascii="Tahoma" w:hAnsi="Tahoma" w:cs="Tahoma"/>
          <w:b/>
          <w:bCs/>
        </w:rPr>
        <w:t>Удружење за помоћ ментално недовољно развијених особа општине Оџаци</w:t>
      </w:r>
      <w:r>
        <w:rPr>
          <w:rFonts w:ascii="Tahoma" w:hAnsi="Tahoma" w:cs="Tahoma"/>
        </w:rPr>
        <w:t xml:space="preserve"> </w:t>
      </w:r>
      <w:r w:rsidRPr="00252C88">
        <w:rPr>
          <w:rFonts w:ascii="Tahoma" w:hAnsi="Tahoma" w:cs="Tahoma"/>
        </w:rPr>
        <w:t>основано је 2005. године. Удружење по основу закупа на неодређено време користи</w:t>
      </w:r>
      <w:r>
        <w:rPr>
          <w:rFonts w:ascii="Tahoma" w:hAnsi="Tahoma" w:cs="Tahoma"/>
        </w:rPr>
        <w:t xml:space="preserve"> </w:t>
      </w:r>
      <w:r w:rsidRPr="00252C88">
        <w:rPr>
          <w:rFonts w:ascii="Tahoma" w:hAnsi="Tahoma" w:cs="Tahoma"/>
        </w:rPr>
        <w:t>просторије које се налазе у Оџацима у улици Железничка број 25. Затворени простор који</w:t>
      </w:r>
      <w:r>
        <w:rPr>
          <w:rFonts w:ascii="Tahoma" w:hAnsi="Tahoma" w:cs="Tahoma"/>
        </w:rPr>
        <w:t xml:space="preserve"> </w:t>
      </w:r>
      <w:r w:rsidRPr="00252C88">
        <w:rPr>
          <w:rFonts w:ascii="Tahoma" w:hAnsi="Tahoma" w:cs="Tahoma"/>
        </w:rPr>
        <w:t>се састоји од радних просторија, кухиње, ходника и тоалета има преко 150 м2, а у</w:t>
      </w:r>
      <w:r>
        <w:rPr>
          <w:rFonts w:ascii="Tahoma" w:hAnsi="Tahoma" w:cs="Tahoma"/>
        </w:rPr>
        <w:t xml:space="preserve"> </w:t>
      </w:r>
      <w:r w:rsidRPr="00252C88">
        <w:rPr>
          <w:rFonts w:ascii="Tahoma" w:hAnsi="Tahoma" w:cs="Tahoma"/>
        </w:rPr>
        <w:t>дворишту се налази летњиковац, спортски терен, отворени базен и уређене зелене</w:t>
      </w:r>
      <w:r>
        <w:rPr>
          <w:rFonts w:ascii="Tahoma" w:hAnsi="Tahoma" w:cs="Tahoma"/>
        </w:rPr>
        <w:t xml:space="preserve"> </w:t>
      </w:r>
      <w:r w:rsidRPr="00252C88">
        <w:rPr>
          <w:rFonts w:ascii="Tahoma" w:hAnsi="Tahoma" w:cs="Tahoma"/>
        </w:rPr>
        <w:t>површине. Удружење има у радном односу једног стручног радника са лиценцом који је</w:t>
      </w:r>
      <w:r>
        <w:rPr>
          <w:rFonts w:ascii="Tahoma" w:hAnsi="Tahoma" w:cs="Tahoma"/>
        </w:rPr>
        <w:t xml:space="preserve"> </w:t>
      </w:r>
      <w:r w:rsidRPr="00252C88">
        <w:rPr>
          <w:rFonts w:ascii="Tahoma" w:hAnsi="Tahoma" w:cs="Tahoma"/>
        </w:rPr>
        <w:t>по струци мастер психолог, два професора разредне наставе, 1 сервирку и једног возача</w:t>
      </w:r>
      <w:r>
        <w:rPr>
          <w:rFonts w:ascii="Tahoma" w:hAnsi="Tahoma" w:cs="Tahoma"/>
        </w:rPr>
        <w:t xml:space="preserve"> </w:t>
      </w:r>
      <w:r w:rsidRPr="00252C88">
        <w:rPr>
          <w:rFonts w:ascii="Tahoma" w:hAnsi="Tahoma" w:cs="Tahoma"/>
        </w:rPr>
        <w:t>који вози комби возило. Корисници имају обезбеђен доручак и ручак, као и превоз од куће</w:t>
      </w:r>
      <w:r>
        <w:rPr>
          <w:rFonts w:ascii="Tahoma" w:hAnsi="Tahoma" w:cs="Tahoma"/>
        </w:rPr>
        <w:t xml:space="preserve"> </w:t>
      </w:r>
      <w:r w:rsidRPr="00252C88">
        <w:rPr>
          <w:rFonts w:ascii="Tahoma" w:hAnsi="Tahoma" w:cs="Tahoma"/>
        </w:rPr>
        <w:t>до дневног боравка.</w:t>
      </w:r>
      <w:r>
        <w:rPr>
          <w:rFonts w:ascii="Tahoma" w:hAnsi="Tahoma" w:cs="Tahoma"/>
        </w:rPr>
        <w:t xml:space="preserve"> </w:t>
      </w:r>
      <w:r w:rsidRPr="00252C88">
        <w:rPr>
          <w:rFonts w:ascii="Tahoma" w:hAnsi="Tahoma" w:cs="Tahoma"/>
        </w:rPr>
        <w:t>Пружалац услуге је пружао услугу дневног боравка за своје кориснике и</w:t>
      </w:r>
      <w:r>
        <w:rPr>
          <w:rFonts w:ascii="Tahoma" w:hAnsi="Tahoma" w:cs="Tahoma"/>
        </w:rPr>
        <w:t xml:space="preserve"> </w:t>
      </w:r>
      <w:r w:rsidRPr="00252C88">
        <w:rPr>
          <w:rFonts w:ascii="Tahoma" w:hAnsi="Tahoma" w:cs="Tahoma"/>
        </w:rPr>
        <w:t>реализовао програмске активности у складу са спецификацијом услуге дневни боравак</w:t>
      </w:r>
      <w:r>
        <w:rPr>
          <w:rFonts w:ascii="Tahoma" w:hAnsi="Tahoma" w:cs="Tahoma"/>
        </w:rPr>
        <w:t xml:space="preserve"> </w:t>
      </w:r>
      <w:r w:rsidRPr="00252C88">
        <w:rPr>
          <w:rFonts w:ascii="Tahoma" w:hAnsi="Tahoma" w:cs="Tahoma"/>
        </w:rPr>
        <w:t>прописане Правилником о ближим условима и стандардима за пружање услуге социјалне</w:t>
      </w:r>
      <w:r>
        <w:rPr>
          <w:rFonts w:ascii="Tahoma" w:hAnsi="Tahoma" w:cs="Tahoma"/>
        </w:rPr>
        <w:t xml:space="preserve"> </w:t>
      </w:r>
      <w:r w:rsidRPr="00252C88">
        <w:rPr>
          <w:rFonts w:ascii="Tahoma" w:hAnsi="Tahoma" w:cs="Tahoma"/>
        </w:rPr>
        <w:t>заштите, а у складу са корисничком групом за коју је услуга намењена.</w:t>
      </w:r>
      <w:r>
        <w:rPr>
          <w:rFonts w:ascii="Tahoma" w:hAnsi="Tahoma" w:cs="Tahoma"/>
        </w:rPr>
        <w:t xml:space="preserve"> </w:t>
      </w:r>
      <w:r w:rsidRPr="00252C88">
        <w:rPr>
          <w:rFonts w:ascii="Tahoma" w:hAnsi="Tahoma" w:cs="Tahoma"/>
        </w:rPr>
        <w:t>Активности услуге дневног боравка реализоване су у складу са карактеристикама</w:t>
      </w:r>
      <w:r>
        <w:rPr>
          <w:rFonts w:ascii="Tahoma" w:hAnsi="Tahoma" w:cs="Tahoma"/>
        </w:rPr>
        <w:t xml:space="preserve"> </w:t>
      </w:r>
      <w:r w:rsidRPr="00252C88">
        <w:rPr>
          <w:rFonts w:ascii="Tahoma" w:hAnsi="Tahoma" w:cs="Tahoma"/>
        </w:rPr>
        <w:t>корисничке групе, капацитетима корисника, индивидуалним планом и у складу са</w:t>
      </w:r>
      <w:r>
        <w:rPr>
          <w:rFonts w:ascii="Tahoma" w:hAnsi="Tahoma" w:cs="Tahoma"/>
        </w:rPr>
        <w:t xml:space="preserve"> </w:t>
      </w:r>
      <w:r w:rsidRPr="00252C88">
        <w:rPr>
          <w:rFonts w:ascii="Tahoma" w:hAnsi="Tahoma" w:cs="Tahoma"/>
        </w:rPr>
        <w:t>проценом потреба корисника.</w:t>
      </w:r>
      <w:r>
        <w:rPr>
          <w:rFonts w:ascii="Tahoma" w:hAnsi="Tahoma" w:cs="Tahoma"/>
        </w:rPr>
        <w:t xml:space="preserve"> </w:t>
      </w:r>
    </w:p>
    <w:p w14:paraId="44D0B455" w14:textId="19071611" w:rsidR="00252C88" w:rsidRPr="00252C88" w:rsidRDefault="00252C88" w:rsidP="00252C88">
      <w:pPr>
        <w:spacing w:after="0"/>
        <w:jc w:val="both"/>
        <w:rPr>
          <w:rFonts w:ascii="Tahoma" w:hAnsi="Tahoma" w:cs="Tahoma"/>
        </w:rPr>
      </w:pPr>
      <w:r w:rsidRPr="00252C88">
        <w:rPr>
          <w:rFonts w:ascii="Tahoma" w:hAnsi="Tahoma" w:cs="Tahoma"/>
        </w:rPr>
        <w:t>Сврха услуге дневног боравка састоји се у унапређењу квалитета живота корисника</w:t>
      </w:r>
      <w:r>
        <w:rPr>
          <w:rFonts w:ascii="Tahoma" w:hAnsi="Tahoma" w:cs="Tahoma"/>
        </w:rPr>
        <w:t xml:space="preserve"> </w:t>
      </w:r>
      <w:r w:rsidRPr="00252C88">
        <w:rPr>
          <w:rFonts w:ascii="Tahoma" w:hAnsi="Tahoma" w:cs="Tahoma"/>
        </w:rPr>
        <w:t>у</w:t>
      </w:r>
      <w:r>
        <w:rPr>
          <w:rFonts w:ascii="Tahoma" w:hAnsi="Tahoma" w:cs="Tahoma"/>
        </w:rPr>
        <w:t xml:space="preserve"> </w:t>
      </w:r>
      <w:r w:rsidRPr="00252C88">
        <w:rPr>
          <w:rFonts w:ascii="Tahoma" w:hAnsi="Tahoma" w:cs="Tahoma"/>
        </w:rPr>
        <w:t>властитој социјалној средини кроз одржање и развијање социјалних, психолошких и</w:t>
      </w:r>
      <w:r>
        <w:rPr>
          <w:rFonts w:ascii="Tahoma" w:hAnsi="Tahoma" w:cs="Tahoma"/>
        </w:rPr>
        <w:t xml:space="preserve"> </w:t>
      </w:r>
      <w:r w:rsidRPr="00252C88">
        <w:rPr>
          <w:rFonts w:ascii="Tahoma" w:hAnsi="Tahoma" w:cs="Tahoma"/>
        </w:rPr>
        <w:t>физичких функција</w:t>
      </w:r>
      <w:r>
        <w:rPr>
          <w:rFonts w:ascii="Tahoma" w:hAnsi="Tahoma" w:cs="Tahoma"/>
        </w:rPr>
        <w:t xml:space="preserve"> </w:t>
      </w:r>
      <w:r w:rsidRPr="00252C88">
        <w:rPr>
          <w:rFonts w:ascii="Tahoma" w:hAnsi="Tahoma" w:cs="Tahoma"/>
        </w:rPr>
        <w:t>и вештина, како би се у што већој мери оспособили за самосталан</w:t>
      </w:r>
      <w:r>
        <w:rPr>
          <w:rFonts w:ascii="Tahoma" w:hAnsi="Tahoma" w:cs="Tahoma"/>
        </w:rPr>
        <w:t xml:space="preserve"> </w:t>
      </w:r>
      <w:r w:rsidRPr="00252C88">
        <w:rPr>
          <w:rFonts w:ascii="Tahoma" w:hAnsi="Tahoma" w:cs="Tahoma"/>
        </w:rPr>
        <w:t>живот.</w:t>
      </w:r>
      <w:r>
        <w:rPr>
          <w:rFonts w:ascii="Tahoma" w:hAnsi="Tahoma" w:cs="Tahoma"/>
        </w:rPr>
        <w:t xml:space="preserve"> </w:t>
      </w:r>
      <w:r w:rsidRPr="00252C88">
        <w:rPr>
          <w:rFonts w:ascii="Tahoma" w:hAnsi="Tahoma" w:cs="Tahoma"/>
        </w:rPr>
        <w:t>Удружење је у току 2023. године реализовало пројекат јавних радова за особе са</w:t>
      </w:r>
      <w:r>
        <w:rPr>
          <w:rFonts w:ascii="Tahoma" w:hAnsi="Tahoma" w:cs="Tahoma"/>
        </w:rPr>
        <w:t xml:space="preserve"> </w:t>
      </w:r>
      <w:r w:rsidRPr="00252C88">
        <w:rPr>
          <w:rFonts w:ascii="Tahoma" w:hAnsi="Tahoma" w:cs="Tahoma"/>
        </w:rPr>
        <w:t>инвалидитетом у трајању од 4 месеца, а у септембру 202. године је одржана Мини</w:t>
      </w:r>
      <w:r>
        <w:rPr>
          <w:rFonts w:ascii="Tahoma" w:hAnsi="Tahoma" w:cs="Tahoma"/>
        </w:rPr>
        <w:t xml:space="preserve"> </w:t>
      </w:r>
      <w:r w:rsidRPr="00252C88">
        <w:rPr>
          <w:rFonts w:ascii="Tahoma" w:hAnsi="Tahoma" w:cs="Tahoma"/>
        </w:rPr>
        <w:t>олимпијада за особе са сметњама у развоју на територији АП Војводине. Активности овог</w:t>
      </w:r>
      <w:r>
        <w:rPr>
          <w:rFonts w:ascii="Tahoma" w:hAnsi="Tahoma" w:cs="Tahoma"/>
        </w:rPr>
        <w:t xml:space="preserve"> </w:t>
      </w:r>
      <w:r w:rsidRPr="00252C88">
        <w:rPr>
          <w:rFonts w:ascii="Tahoma" w:hAnsi="Tahoma" w:cs="Tahoma"/>
        </w:rPr>
        <w:t>спортског дружења финансирани су од стране Министарства за рад, запошљавање,</w:t>
      </w:r>
      <w:r>
        <w:rPr>
          <w:rFonts w:ascii="Tahoma" w:hAnsi="Tahoma" w:cs="Tahoma"/>
        </w:rPr>
        <w:t xml:space="preserve"> </w:t>
      </w:r>
      <w:r w:rsidRPr="00252C88">
        <w:rPr>
          <w:rFonts w:ascii="Tahoma" w:hAnsi="Tahoma" w:cs="Tahoma"/>
        </w:rPr>
        <w:t>борачка и социјална питања у оквиру одобрених пројектних активности на нивоу Савеза</w:t>
      </w:r>
      <w:r>
        <w:rPr>
          <w:rFonts w:ascii="Tahoma" w:hAnsi="Tahoma" w:cs="Tahoma"/>
        </w:rPr>
        <w:t xml:space="preserve"> </w:t>
      </w:r>
      <w:r w:rsidRPr="00252C88">
        <w:rPr>
          <w:rFonts w:ascii="Tahoma" w:hAnsi="Tahoma" w:cs="Tahoma"/>
        </w:rPr>
        <w:t>удружења за помоћ МНРО у АП Војводини. ДНЕВНИ БОРАВАК ЗА ДЕЦУ СА СМЕТЊАМА У РАЗВОЈУ</w:t>
      </w:r>
      <w:r>
        <w:rPr>
          <w:rFonts w:ascii="Tahoma" w:hAnsi="Tahoma" w:cs="Tahoma"/>
        </w:rPr>
        <w:t xml:space="preserve"> - k</w:t>
      </w:r>
      <w:r w:rsidRPr="00252C88">
        <w:rPr>
          <w:rFonts w:ascii="Tahoma" w:hAnsi="Tahoma" w:cs="Tahoma"/>
        </w:rPr>
        <w:t xml:space="preserve">оришћење ове услуге за 15 корисника пружа Удружење МНРО </w:t>
      </w:r>
      <w:r>
        <w:rPr>
          <w:rFonts w:ascii="Tahoma" w:hAnsi="Tahoma" w:cs="Tahoma"/>
        </w:rPr>
        <w:t>“</w:t>
      </w:r>
      <w:r w:rsidRPr="00252C88">
        <w:rPr>
          <w:rFonts w:ascii="Tahoma" w:hAnsi="Tahoma" w:cs="Tahoma"/>
        </w:rPr>
        <w:t>Златна</w:t>
      </w:r>
      <w:r>
        <w:rPr>
          <w:rFonts w:ascii="Tahoma" w:hAnsi="Tahoma" w:cs="Tahoma"/>
        </w:rPr>
        <w:t xml:space="preserve"> </w:t>
      </w:r>
      <w:r w:rsidRPr="00252C88">
        <w:rPr>
          <w:rFonts w:ascii="Tahoma" w:hAnsi="Tahoma" w:cs="Tahoma"/>
        </w:rPr>
        <w:t>Барка</w:t>
      </w:r>
      <w:r>
        <w:rPr>
          <w:rFonts w:ascii="Tahoma" w:hAnsi="Tahoma" w:cs="Tahoma"/>
        </w:rPr>
        <w:t>”</w:t>
      </w:r>
      <w:r w:rsidRPr="00252C88">
        <w:rPr>
          <w:rFonts w:ascii="Tahoma" w:hAnsi="Tahoma" w:cs="Tahoma"/>
        </w:rPr>
        <w:t xml:space="preserve"> Оџаци, уз финансијску подршку локалне самоуправе.</w:t>
      </w:r>
    </w:p>
    <w:p w14:paraId="28FD7091" w14:textId="77777777" w:rsidR="00252C88" w:rsidRDefault="00252C88" w:rsidP="001D52A7">
      <w:pPr>
        <w:spacing w:after="0"/>
        <w:rPr>
          <w:rFonts w:ascii="Tahoma" w:hAnsi="Tahoma" w:cs="Tahoma"/>
          <w:b/>
          <w:bCs/>
        </w:rPr>
      </w:pPr>
    </w:p>
    <w:p w14:paraId="4CC67303" w14:textId="2F7E7C31" w:rsidR="00256F48" w:rsidRDefault="00256F48" w:rsidP="00256F48">
      <w:pPr>
        <w:spacing w:after="0"/>
        <w:jc w:val="both"/>
        <w:rPr>
          <w:rFonts w:ascii="Tahoma" w:hAnsi="Tahoma" w:cs="Tahoma"/>
          <w:lang w:val="sr-Cyrl-RS"/>
        </w:rPr>
      </w:pPr>
      <w:r w:rsidRPr="00ED3D56">
        <w:rPr>
          <w:rFonts w:ascii="Tahoma" w:hAnsi="Tahoma" w:cs="Tahoma"/>
        </w:rPr>
        <w:t xml:space="preserve">Општинска управа Оџаци тренутно има на снази уговор, за </w:t>
      </w:r>
      <w:r w:rsidRPr="00256F48">
        <w:rPr>
          <w:rFonts w:ascii="Tahoma" w:hAnsi="Tahoma" w:cs="Tahoma"/>
          <w:b/>
          <w:bCs/>
        </w:rPr>
        <w:t>услугу личног пратиоца</w:t>
      </w:r>
      <w:r>
        <w:rPr>
          <w:rFonts w:ascii="Tahoma" w:hAnsi="Tahoma" w:cs="Tahoma"/>
          <w:b/>
          <w:bCs/>
          <w:lang w:val="sr-Cyrl-RS"/>
        </w:rPr>
        <w:t xml:space="preserve"> детета</w:t>
      </w:r>
      <w:r w:rsidRPr="00ED3D56">
        <w:rPr>
          <w:rFonts w:ascii="Tahoma" w:hAnsi="Tahoma" w:cs="Tahoma"/>
        </w:rPr>
        <w:t xml:space="preserve">, закључен са </w:t>
      </w:r>
      <w:r w:rsidRPr="00256F48">
        <w:rPr>
          <w:rFonts w:ascii="Tahoma" w:hAnsi="Tahoma" w:cs="Tahoma"/>
          <w:b/>
          <w:bCs/>
        </w:rPr>
        <w:t>Друштвом за церебралну и дечију парализу општине Ивањица</w:t>
      </w:r>
      <w:r w:rsidRPr="00ED3D56">
        <w:rPr>
          <w:rFonts w:ascii="Tahoma" w:hAnsi="Tahoma" w:cs="Tahoma"/>
        </w:rPr>
        <w:t xml:space="preserve"> са роком важења до 30.06.2024. године. Јавна набавка је финансирана из сопствених средстава општинске управе Оџаци.</w:t>
      </w:r>
    </w:p>
    <w:p w14:paraId="2AC50E52" w14:textId="4F28DB9D" w:rsidR="00252C88" w:rsidRDefault="00252C88" w:rsidP="001D52A7">
      <w:pPr>
        <w:spacing w:after="0"/>
        <w:rPr>
          <w:rFonts w:ascii="Tahoma" w:hAnsi="Tahoma" w:cs="Tahoma"/>
          <w:b/>
          <w:bCs/>
          <w:lang w:val="sr-Cyrl-RS"/>
        </w:rPr>
      </w:pPr>
    </w:p>
    <w:p w14:paraId="6D7DFEDB" w14:textId="5D02962D" w:rsidR="004A368F" w:rsidRDefault="004A368F" w:rsidP="001D52A7">
      <w:pPr>
        <w:spacing w:after="0"/>
        <w:rPr>
          <w:rFonts w:ascii="Tahoma" w:hAnsi="Tahoma" w:cs="Tahoma"/>
          <w:b/>
          <w:bCs/>
          <w:lang w:val="sr-Cyrl-RS"/>
        </w:rPr>
      </w:pPr>
    </w:p>
    <w:p w14:paraId="47483608" w14:textId="36554CC7" w:rsidR="004A368F" w:rsidRDefault="004A368F" w:rsidP="001D52A7">
      <w:pPr>
        <w:spacing w:after="0"/>
        <w:rPr>
          <w:rFonts w:ascii="Tahoma" w:hAnsi="Tahoma" w:cs="Tahoma"/>
          <w:b/>
          <w:bCs/>
          <w:lang w:val="sr-Cyrl-RS"/>
        </w:rPr>
      </w:pPr>
    </w:p>
    <w:p w14:paraId="016F4789" w14:textId="77777777" w:rsidR="004A368F" w:rsidRPr="00256F48" w:rsidRDefault="004A368F" w:rsidP="001D52A7">
      <w:pPr>
        <w:spacing w:after="0"/>
        <w:rPr>
          <w:rFonts w:ascii="Tahoma" w:hAnsi="Tahoma" w:cs="Tahoma"/>
          <w:b/>
          <w:bCs/>
          <w:lang w:val="sr-Cyrl-RS"/>
        </w:rPr>
      </w:pPr>
    </w:p>
    <w:p w14:paraId="6E40BFD5" w14:textId="77777777" w:rsidR="001D52A7" w:rsidRDefault="001D52A7" w:rsidP="001D52A7">
      <w:pPr>
        <w:spacing w:after="0"/>
        <w:rPr>
          <w:rFonts w:ascii="Tahoma" w:hAnsi="Tahoma" w:cs="Tahoma"/>
          <w:b/>
          <w:bCs/>
          <w:lang w:val="sr-Cyrl-RS"/>
        </w:rPr>
      </w:pPr>
    </w:p>
    <w:p w14:paraId="50D890F8" w14:textId="20B52B04" w:rsidR="001D52A7" w:rsidRPr="001D52A7" w:rsidRDefault="00FA1329" w:rsidP="00D733A1">
      <w:pPr>
        <w:spacing w:after="0"/>
        <w:jc w:val="both"/>
        <w:rPr>
          <w:rFonts w:ascii="Tahoma" w:hAnsi="Tahoma" w:cs="Tahoma"/>
          <w:b/>
          <w:bCs/>
          <w:lang w:val="sr-Cyrl-RS"/>
        </w:rPr>
      </w:pPr>
      <w:r>
        <w:rPr>
          <w:rFonts w:ascii="Tahoma" w:hAnsi="Tahoma" w:cs="Tahoma"/>
          <w:b/>
          <w:bCs/>
          <w:lang w:val="sr-Cyrl-RS"/>
        </w:rPr>
        <w:t>Друге и</w:t>
      </w:r>
      <w:r w:rsidR="001D52A7" w:rsidRPr="001D52A7">
        <w:rPr>
          <w:rFonts w:ascii="Tahoma" w:hAnsi="Tahoma" w:cs="Tahoma"/>
          <w:b/>
          <w:bCs/>
          <w:lang w:val="sr-Cyrl-RS"/>
        </w:rPr>
        <w:t>нституције</w:t>
      </w:r>
      <w:r>
        <w:rPr>
          <w:rFonts w:ascii="Tahoma" w:hAnsi="Tahoma" w:cs="Tahoma"/>
          <w:b/>
          <w:bCs/>
          <w:lang w:val="sr-Cyrl-RS"/>
        </w:rPr>
        <w:t>/организације</w:t>
      </w:r>
      <w:r w:rsidR="001D52A7" w:rsidRPr="001D52A7">
        <w:rPr>
          <w:rFonts w:ascii="Tahoma" w:hAnsi="Tahoma" w:cs="Tahoma"/>
          <w:b/>
          <w:bCs/>
          <w:lang w:val="sr-Cyrl-RS"/>
        </w:rPr>
        <w:t xml:space="preserve"> </w:t>
      </w:r>
      <w:r w:rsidR="00D733A1">
        <w:rPr>
          <w:rFonts w:ascii="Tahoma" w:hAnsi="Tahoma" w:cs="Tahoma"/>
          <w:b/>
          <w:bCs/>
          <w:lang w:val="sr-Cyrl-RS"/>
        </w:rPr>
        <w:t xml:space="preserve">од </w:t>
      </w:r>
      <w:r w:rsidR="001D52A7" w:rsidRPr="001D52A7">
        <w:rPr>
          <w:rFonts w:ascii="Tahoma" w:hAnsi="Tahoma" w:cs="Tahoma"/>
          <w:b/>
          <w:bCs/>
          <w:lang w:val="sr-Cyrl-RS"/>
        </w:rPr>
        <w:t>значај</w:t>
      </w:r>
      <w:r w:rsidR="00D733A1">
        <w:rPr>
          <w:rFonts w:ascii="Tahoma" w:hAnsi="Tahoma" w:cs="Tahoma"/>
          <w:b/>
          <w:bCs/>
          <w:lang w:val="sr-Cyrl-RS"/>
        </w:rPr>
        <w:t>а</w:t>
      </w:r>
      <w:r w:rsidR="001D52A7" w:rsidRPr="001D52A7">
        <w:rPr>
          <w:rFonts w:ascii="Tahoma" w:hAnsi="Tahoma" w:cs="Tahoma"/>
          <w:b/>
          <w:bCs/>
          <w:lang w:val="sr-Cyrl-RS"/>
        </w:rPr>
        <w:t xml:space="preserve"> за обезбеђивање услуга социјалне заштите у ЈЛС</w:t>
      </w:r>
    </w:p>
    <w:p w14:paraId="397BA8CD" w14:textId="77777777" w:rsidR="001D52A7" w:rsidRPr="001D52A7" w:rsidRDefault="001D52A7" w:rsidP="001D52A7">
      <w:pPr>
        <w:spacing w:after="0"/>
        <w:rPr>
          <w:rFonts w:ascii="Tahoma" w:hAnsi="Tahoma" w:cs="Tahoma"/>
          <w:lang w:val="sr-Cyrl-RS"/>
        </w:rPr>
      </w:pPr>
    </w:p>
    <w:p w14:paraId="15901036" w14:textId="4B757B00" w:rsidR="004E211B" w:rsidRPr="001B6353" w:rsidRDefault="004E211B" w:rsidP="004E211B">
      <w:pPr>
        <w:spacing w:after="0"/>
        <w:jc w:val="both"/>
        <w:rPr>
          <w:rFonts w:ascii="Tahoma" w:hAnsi="Tahoma" w:cs="Tahoma"/>
        </w:rPr>
      </w:pPr>
      <w:r w:rsidRPr="004E211B">
        <w:rPr>
          <w:rFonts w:ascii="Tahoma" w:hAnsi="Tahoma" w:cs="Tahoma"/>
        </w:rPr>
        <w:t>Центар за социјални рад у обављању своје делатности сарађује и развија партнерске</w:t>
      </w:r>
      <w:r>
        <w:rPr>
          <w:rFonts w:ascii="Tahoma" w:hAnsi="Tahoma" w:cs="Tahoma"/>
        </w:rPr>
        <w:t xml:space="preserve"> </w:t>
      </w:r>
      <w:r w:rsidRPr="004E211B">
        <w:rPr>
          <w:rFonts w:ascii="Tahoma" w:hAnsi="Tahoma" w:cs="Tahoma"/>
        </w:rPr>
        <w:t>односе са другим јавним службама, локалном заједницом, Министарством за рад,</w:t>
      </w:r>
      <w:r>
        <w:rPr>
          <w:rFonts w:ascii="Tahoma" w:hAnsi="Tahoma" w:cs="Tahoma"/>
        </w:rPr>
        <w:t xml:space="preserve"> </w:t>
      </w:r>
      <w:r w:rsidRPr="004E211B">
        <w:rPr>
          <w:rFonts w:ascii="Tahoma" w:hAnsi="Tahoma" w:cs="Tahoma"/>
        </w:rPr>
        <w:t>запошљавање, борачка и социјална питања, Покрајинским секретаријатом за социјалну</w:t>
      </w:r>
      <w:r>
        <w:rPr>
          <w:rFonts w:ascii="Tahoma" w:hAnsi="Tahoma" w:cs="Tahoma"/>
        </w:rPr>
        <w:t xml:space="preserve"> </w:t>
      </w:r>
      <w:r w:rsidRPr="004E211B">
        <w:rPr>
          <w:rFonts w:ascii="Tahoma" w:hAnsi="Tahoma" w:cs="Tahoma"/>
        </w:rPr>
        <w:t>политику, демографију и родну равноправност, Републичким заводом за социјалну</w:t>
      </w:r>
      <w:r>
        <w:rPr>
          <w:rFonts w:ascii="Tahoma" w:hAnsi="Tahoma" w:cs="Tahoma"/>
        </w:rPr>
        <w:t xml:space="preserve"> </w:t>
      </w:r>
      <w:r w:rsidRPr="004E211B">
        <w:rPr>
          <w:rFonts w:ascii="Tahoma" w:hAnsi="Tahoma" w:cs="Tahoma"/>
        </w:rPr>
        <w:t>заштиту, Покрајинским заводом за</w:t>
      </w:r>
      <w:r>
        <w:rPr>
          <w:rFonts w:ascii="Tahoma" w:hAnsi="Tahoma" w:cs="Tahoma"/>
        </w:rPr>
        <w:t xml:space="preserve"> </w:t>
      </w:r>
      <w:r w:rsidRPr="004E211B">
        <w:rPr>
          <w:rFonts w:ascii="Tahoma" w:hAnsi="Tahoma" w:cs="Tahoma"/>
        </w:rPr>
        <w:t>социјалну заштиту, Центром за заштиту жртава</w:t>
      </w:r>
      <w:r>
        <w:rPr>
          <w:rFonts w:ascii="Tahoma" w:hAnsi="Tahoma" w:cs="Tahoma"/>
        </w:rPr>
        <w:t xml:space="preserve"> </w:t>
      </w:r>
      <w:r w:rsidRPr="004E211B">
        <w:rPr>
          <w:rFonts w:ascii="Tahoma" w:hAnsi="Tahoma" w:cs="Tahoma"/>
        </w:rPr>
        <w:t>трговине људима у Београду, Комором социјалне заштите, удружењима грађана и</w:t>
      </w:r>
      <w:r>
        <w:rPr>
          <w:rFonts w:ascii="Tahoma" w:hAnsi="Tahoma" w:cs="Tahoma"/>
        </w:rPr>
        <w:t xml:space="preserve"> </w:t>
      </w:r>
      <w:r w:rsidRPr="004E211B">
        <w:rPr>
          <w:rFonts w:ascii="Tahoma" w:hAnsi="Tahoma" w:cs="Tahoma"/>
        </w:rPr>
        <w:t>невладиним организацијама, предузећима.</w:t>
      </w:r>
      <w:r w:rsidR="001B6353">
        <w:rPr>
          <w:rFonts w:ascii="Tahoma" w:hAnsi="Tahoma" w:cs="Tahoma"/>
          <w:lang w:val="sr-Cyrl-RS"/>
        </w:rPr>
        <w:t xml:space="preserve"> </w:t>
      </w:r>
      <w:r>
        <w:rPr>
          <w:rFonts w:ascii="Tahoma" w:hAnsi="Tahoma" w:cs="Tahoma"/>
        </w:rPr>
        <w:t>Н</w:t>
      </w:r>
      <w:r>
        <w:rPr>
          <w:rFonts w:ascii="Tahoma" w:hAnsi="Tahoma" w:cs="Tahoma"/>
          <w:lang w:val="sr-Cyrl-RS"/>
        </w:rPr>
        <w:t xml:space="preserve">а локалном нивоу, </w:t>
      </w:r>
      <w:r w:rsidRPr="006D131D">
        <w:rPr>
          <w:rFonts w:ascii="Tahoma" w:hAnsi="Tahoma" w:cs="Tahoma"/>
          <w:color w:val="000000" w:themeColor="text1"/>
          <w:lang w:val="sr-Cyrl-RS"/>
        </w:rPr>
        <w:t>сарадња је</w:t>
      </w:r>
      <w:r w:rsidR="006D131D">
        <w:rPr>
          <w:rFonts w:ascii="Tahoma" w:hAnsi="Tahoma" w:cs="Tahoma"/>
          <w:color w:val="000000" w:themeColor="text1"/>
          <w:lang w:val="sr-Cyrl-RS"/>
        </w:rPr>
        <w:t xml:space="preserve"> препозната са образвоним системом, посебно када је услуга лични пратилац детета у питању, затим са здравственим системом (ПУК) и другим релеватним институцијама и организацијама. </w:t>
      </w:r>
    </w:p>
    <w:p w14:paraId="3E1E98BD" w14:textId="77777777" w:rsidR="000918DA" w:rsidRPr="001942F9" w:rsidRDefault="000918DA" w:rsidP="001942F9">
      <w:pPr>
        <w:spacing w:after="0"/>
        <w:jc w:val="both"/>
        <w:rPr>
          <w:rFonts w:ascii="Tahoma" w:hAnsi="Tahoma" w:cs="Tahoma"/>
          <w:b/>
          <w:bCs/>
          <w:lang w:val="sr-Cyrl-RS"/>
        </w:rPr>
      </w:pPr>
    </w:p>
    <w:p w14:paraId="71F9B34F" w14:textId="77777777" w:rsidR="001942F9" w:rsidRDefault="001942F9" w:rsidP="00CB363E">
      <w:pPr>
        <w:spacing w:after="0"/>
        <w:jc w:val="both"/>
        <w:rPr>
          <w:rFonts w:ascii="Tahoma" w:hAnsi="Tahoma" w:cs="Tahoma"/>
          <w:b/>
          <w:bCs/>
          <w:lang w:val="sr-Cyrl-RS"/>
        </w:rPr>
      </w:pPr>
    </w:p>
    <w:p w14:paraId="603DBFDC" w14:textId="36D669E5" w:rsidR="00CB363E" w:rsidRDefault="00CB363E" w:rsidP="00CB363E">
      <w:pPr>
        <w:spacing w:after="0"/>
        <w:jc w:val="both"/>
        <w:rPr>
          <w:rFonts w:ascii="Tahoma" w:hAnsi="Tahoma" w:cs="Tahoma"/>
          <w:lang w:val="sr-Cyrl-RS"/>
        </w:rPr>
      </w:pPr>
      <w:r w:rsidRPr="00CE404C">
        <w:rPr>
          <w:rFonts w:ascii="Tahoma" w:hAnsi="Tahoma" w:cs="Tahoma"/>
          <w:b/>
          <w:bCs/>
          <w:lang w:val="sr-Cyrl-RS"/>
        </w:rPr>
        <w:t xml:space="preserve">Међуопштинска сарадња </w:t>
      </w:r>
      <w:r>
        <w:rPr>
          <w:rFonts w:ascii="Tahoma" w:hAnsi="Tahoma" w:cs="Tahoma"/>
          <w:b/>
          <w:bCs/>
          <w:lang w:val="sr-Cyrl-RS"/>
        </w:rPr>
        <w:t>у обезбеђивању услуга социјалне заштите у ЈЛС</w:t>
      </w:r>
    </w:p>
    <w:p w14:paraId="7A9E23F8" w14:textId="77777777" w:rsidR="000918DA" w:rsidRDefault="000918DA" w:rsidP="000918DA">
      <w:pPr>
        <w:spacing w:after="0"/>
        <w:jc w:val="both"/>
        <w:rPr>
          <w:rFonts w:ascii="Tahoma" w:hAnsi="Tahoma" w:cs="Tahoma"/>
          <w:lang w:val="sr-Cyrl-RS"/>
        </w:rPr>
      </w:pPr>
    </w:p>
    <w:p w14:paraId="08A23EC9" w14:textId="3FC396A8" w:rsidR="00490F8F" w:rsidRDefault="00490F8F" w:rsidP="00490F8F">
      <w:pPr>
        <w:spacing w:after="0"/>
        <w:jc w:val="both"/>
        <w:rPr>
          <w:rFonts w:ascii="Tahoma" w:hAnsi="Tahoma" w:cs="Tahoma"/>
          <w:lang w:val="sr-Cyrl-RS"/>
        </w:rPr>
      </w:pPr>
      <w:r w:rsidRPr="00490F8F">
        <w:rPr>
          <w:rFonts w:ascii="Tahoma" w:hAnsi="Tahoma" w:cs="Tahoma"/>
          <w:lang w:val="sr-Cyrl-RS"/>
        </w:rPr>
        <w:t>Центар за социјални рад Оџаци приликом процене код хитних интервеница на које</w:t>
      </w:r>
      <w:r>
        <w:rPr>
          <w:rFonts w:ascii="Tahoma" w:hAnsi="Tahoma" w:cs="Tahoma"/>
        </w:rPr>
        <w:t xml:space="preserve"> </w:t>
      </w:r>
      <w:r w:rsidRPr="00490F8F">
        <w:rPr>
          <w:rFonts w:ascii="Tahoma" w:hAnsi="Tahoma" w:cs="Tahoma"/>
          <w:lang w:val="sr-Cyrl-RS"/>
        </w:rPr>
        <w:t>излазе по позиву Полицијске станице омогућава жртвама насиља , као и њиховој деци,</w:t>
      </w:r>
      <w:r>
        <w:rPr>
          <w:rFonts w:ascii="Tahoma" w:hAnsi="Tahoma" w:cs="Tahoma"/>
        </w:rPr>
        <w:t xml:space="preserve"> </w:t>
      </w:r>
      <w:r w:rsidRPr="00490F8F">
        <w:rPr>
          <w:rFonts w:ascii="Tahoma" w:hAnsi="Tahoma" w:cs="Tahoma"/>
          <w:lang w:val="sr-Cyrl-RS"/>
        </w:rPr>
        <w:t>коришћење услуге збрињавања деце и ненасилних родитеља, жртава злостављања и</w:t>
      </w:r>
      <w:r>
        <w:rPr>
          <w:rFonts w:ascii="Tahoma" w:hAnsi="Tahoma" w:cs="Tahoma"/>
        </w:rPr>
        <w:t xml:space="preserve"> </w:t>
      </w:r>
      <w:r w:rsidRPr="00490F8F">
        <w:rPr>
          <w:rFonts w:ascii="Tahoma" w:hAnsi="Tahoma" w:cs="Tahoma"/>
          <w:lang w:val="sr-Cyrl-RS"/>
        </w:rPr>
        <w:t>занемаривања и то смештајем у сигурну кућу у Сомбору (која још увек нема лиценцу за</w:t>
      </w:r>
      <w:r>
        <w:rPr>
          <w:rFonts w:ascii="Tahoma" w:hAnsi="Tahoma" w:cs="Tahoma"/>
        </w:rPr>
        <w:t xml:space="preserve"> </w:t>
      </w:r>
      <w:r w:rsidRPr="00490F8F">
        <w:rPr>
          <w:rFonts w:ascii="Tahoma" w:hAnsi="Tahoma" w:cs="Tahoma"/>
          <w:lang w:val="sr-Cyrl-RS"/>
        </w:rPr>
        <w:t>пружање услу</w:t>
      </w:r>
      <w:r w:rsidR="00930884">
        <w:rPr>
          <w:rFonts w:ascii="Tahoma" w:hAnsi="Tahoma" w:cs="Tahoma"/>
          <w:lang w:val="sr-Cyrl-RS"/>
        </w:rPr>
        <w:t>ге), са којом и поред тога имају</w:t>
      </w:r>
      <w:r w:rsidRPr="00490F8F">
        <w:rPr>
          <w:rFonts w:ascii="Tahoma" w:hAnsi="Tahoma" w:cs="Tahoma"/>
          <w:lang w:val="sr-Cyrl-RS"/>
        </w:rPr>
        <w:t xml:space="preserve"> одличну сарадњу и једино решење</w:t>
      </w:r>
      <w:r>
        <w:rPr>
          <w:rFonts w:ascii="Tahoma" w:hAnsi="Tahoma" w:cs="Tahoma"/>
        </w:rPr>
        <w:t xml:space="preserve"> </w:t>
      </w:r>
      <w:r w:rsidRPr="00490F8F">
        <w:rPr>
          <w:rFonts w:ascii="Tahoma" w:hAnsi="Tahoma" w:cs="Tahoma"/>
          <w:lang w:val="sr-Cyrl-RS"/>
        </w:rPr>
        <w:t>збрињавања жртве у датом тренутку. Трошкове боравка у сигурној кући обезбеђује</w:t>
      </w:r>
      <w:r>
        <w:rPr>
          <w:rFonts w:ascii="Tahoma" w:hAnsi="Tahoma" w:cs="Tahoma"/>
        </w:rPr>
        <w:t xml:space="preserve"> </w:t>
      </w:r>
      <w:r w:rsidRPr="00490F8F">
        <w:rPr>
          <w:rFonts w:ascii="Tahoma" w:hAnsi="Tahoma" w:cs="Tahoma"/>
          <w:lang w:val="sr-Cyrl-RS"/>
        </w:rPr>
        <w:t xml:space="preserve">општина Оџаци. </w:t>
      </w:r>
    </w:p>
    <w:p w14:paraId="4D778FF6" w14:textId="5F1435BC" w:rsidR="00930884" w:rsidRPr="00490F8F" w:rsidRDefault="00930884" w:rsidP="00490F8F">
      <w:pPr>
        <w:spacing w:after="0"/>
        <w:jc w:val="both"/>
        <w:rPr>
          <w:rFonts w:ascii="Tahoma" w:hAnsi="Tahoma" w:cs="Tahoma"/>
          <w:lang w:val="sr-Cyrl-RS"/>
        </w:rPr>
      </w:pPr>
    </w:p>
    <w:p w14:paraId="3CD5E694" w14:textId="7A972E0A" w:rsidR="00490F8F" w:rsidRDefault="00490F8F" w:rsidP="00490F8F">
      <w:pPr>
        <w:spacing w:after="0"/>
        <w:jc w:val="both"/>
        <w:rPr>
          <w:rFonts w:ascii="Tahoma" w:hAnsi="Tahoma" w:cs="Tahoma"/>
          <w:lang w:val="sr-Cyrl-RS"/>
        </w:rPr>
      </w:pPr>
      <w:r w:rsidRPr="00490F8F">
        <w:rPr>
          <w:rFonts w:ascii="Tahoma" w:hAnsi="Tahoma" w:cs="Tahoma"/>
          <w:lang w:val="sr-Cyrl-RS"/>
        </w:rPr>
        <w:t>У складу са Посебним протоколом о поступању центара за социјални рад-органа</w:t>
      </w:r>
      <w:r>
        <w:rPr>
          <w:rFonts w:ascii="Tahoma" w:hAnsi="Tahoma" w:cs="Tahoma"/>
        </w:rPr>
        <w:t xml:space="preserve"> </w:t>
      </w:r>
      <w:r w:rsidRPr="00490F8F">
        <w:rPr>
          <w:rFonts w:ascii="Tahoma" w:hAnsi="Tahoma" w:cs="Tahoma"/>
          <w:lang w:val="sr-Cyrl-RS"/>
        </w:rPr>
        <w:t>старатељства у случајевима насиља у породици и женама у партнерским односима,</w:t>
      </w:r>
      <w:r>
        <w:rPr>
          <w:rFonts w:ascii="Tahoma" w:hAnsi="Tahoma" w:cs="Tahoma"/>
        </w:rPr>
        <w:t xml:space="preserve"> </w:t>
      </w:r>
      <w:r w:rsidRPr="00490F8F">
        <w:rPr>
          <w:rFonts w:ascii="Tahoma" w:hAnsi="Tahoma" w:cs="Tahoma"/>
          <w:lang w:val="sr-Cyrl-RS"/>
        </w:rPr>
        <w:t>фомиран је Интерни тим у Центру за социјални рад у саставу: социјални радник, психолог,</w:t>
      </w:r>
      <w:r>
        <w:rPr>
          <w:rFonts w:ascii="Tahoma" w:hAnsi="Tahoma" w:cs="Tahoma"/>
        </w:rPr>
        <w:t xml:space="preserve"> </w:t>
      </w:r>
      <w:r w:rsidRPr="00490F8F">
        <w:rPr>
          <w:rFonts w:ascii="Tahoma" w:hAnsi="Tahoma" w:cs="Tahoma"/>
          <w:lang w:val="sr-Cyrl-RS"/>
        </w:rPr>
        <w:t>педагог и правник. Након почетка примене Закона о спречавању насиља у породици</w:t>
      </w:r>
      <w:r>
        <w:rPr>
          <w:rFonts w:ascii="Tahoma" w:hAnsi="Tahoma" w:cs="Tahoma"/>
        </w:rPr>
        <w:t xml:space="preserve"> </w:t>
      </w:r>
      <w:r w:rsidRPr="00490F8F">
        <w:rPr>
          <w:rFonts w:ascii="Tahoma" w:hAnsi="Tahoma" w:cs="Tahoma"/>
          <w:lang w:val="sr-Cyrl-RS"/>
        </w:rPr>
        <w:t>усаглашен је рад центра са његовим одредбама.</w:t>
      </w:r>
      <w:r>
        <w:rPr>
          <w:rFonts w:ascii="Tahoma" w:hAnsi="Tahoma" w:cs="Tahoma"/>
        </w:rPr>
        <w:t xml:space="preserve"> </w:t>
      </w:r>
      <w:r w:rsidRPr="00490F8F">
        <w:rPr>
          <w:rFonts w:ascii="Tahoma" w:hAnsi="Tahoma" w:cs="Tahoma"/>
          <w:lang w:val="sr-Cyrl-RS"/>
        </w:rPr>
        <w:t>За ову услугу из буџета Општине у 2022.години било је предвиђено 700.000,00</w:t>
      </w:r>
      <w:r>
        <w:rPr>
          <w:rFonts w:ascii="Tahoma" w:hAnsi="Tahoma" w:cs="Tahoma"/>
        </w:rPr>
        <w:t xml:space="preserve"> </w:t>
      </w:r>
      <w:r w:rsidRPr="00490F8F">
        <w:rPr>
          <w:rFonts w:ascii="Tahoma" w:hAnsi="Tahoma" w:cs="Tahoma"/>
          <w:lang w:val="sr-Cyrl-RS"/>
        </w:rPr>
        <w:t>динара у оквиру позиције накнаде из буџета за становање и живот, а утрошено је</w:t>
      </w:r>
      <w:r>
        <w:rPr>
          <w:rFonts w:ascii="Tahoma" w:hAnsi="Tahoma" w:cs="Tahoma"/>
        </w:rPr>
        <w:t xml:space="preserve"> </w:t>
      </w:r>
      <w:r w:rsidRPr="00490F8F">
        <w:rPr>
          <w:rFonts w:ascii="Tahoma" w:hAnsi="Tahoma" w:cs="Tahoma"/>
          <w:lang w:val="sr-Cyrl-RS"/>
        </w:rPr>
        <w:t>494.745,05 динара.</w:t>
      </w:r>
    </w:p>
    <w:p w14:paraId="14CE2A39" w14:textId="77777777" w:rsidR="00930884" w:rsidRPr="00490F8F" w:rsidRDefault="00930884" w:rsidP="00490F8F">
      <w:pPr>
        <w:spacing w:after="0"/>
        <w:jc w:val="both"/>
        <w:rPr>
          <w:rFonts w:ascii="Tahoma" w:hAnsi="Tahoma" w:cs="Tahoma"/>
          <w:lang w:val="sr-Cyrl-RS"/>
        </w:rPr>
      </w:pPr>
    </w:p>
    <w:p w14:paraId="43771574" w14:textId="34E48F55" w:rsidR="00490F8F" w:rsidRPr="00490F8F" w:rsidRDefault="00490F8F" w:rsidP="00490F8F">
      <w:pPr>
        <w:spacing w:after="0"/>
        <w:jc w:val="both"/>
        <w:rPr>
          <w:rFonts w:ascii="Tahoma" w:hAnsi="Tahoma" w:cs="Tahoma"/>
          <w:lang w:val="sr-Cyrl-RS"/>
        </w:rPr>
      </w:pPr>
      <w:r w:rsidRPr="00490F8F">
        <w:rPr>
          <w:rFonts w:ascii="Tahoma" w:hAnsi="Tahoma" w:cs="Tahoma"/>
          <w:lang w:val="sr-Cyrl-RS"/>
        </w:rPr>
        <w:t>Из буџета општине Оџаци финансирају се трошкови боравка у прихватилишту за</w:t>
      </w:r>
      <w:r>
        <w:rPr>
          <w:rFonts w:ascii="Tahoma" w:hAnsi="Tahoma" w:cs="Tahoma"/>
        </w:rPr>
        <w:t xml:space="preserve"> </w:t>
      </w:r>
      <w:r w:rsidRPr="00490F8F">
        <w:rPr>
          <w:rFonts w:ascii="Tahoma" w:hAnsi="Tahoma" w:cs="Tahoma"/>
          <w:lang w:val="sr-Cyrl-RS"/>
        </w:rPr>
        <w:t>децу и младе</w:t>
      </w:r>
      <w:r>
        <w:rPr>
          <w:rFonts w:ascii="Tahoma" w:hAnsi="Tahoma" w:cs="Tahoma"/>
        </w:rPr>
        <w:t xml:space="preserve"> </w:t>
      </w:r>
      <w:r w:rsidRPr="00490F8F">
        <w:rPr>
          <w:rFonts w:ascii="Tahoma" w:hAnsi="Tahoma" w:cs="Tahoma"/>
          <w:lang w:val="sr-Cyrl-RS"/>
        </w:rPr>
        <w:t>која су се нашла у скитњи и</w:t>
      </w:r>
      <w:r>
        <w:rPr>
          <w:rFonts w:ascii="Tahoma" w:hAnsi="Tahoma" w:cs="Tahoma"/>
        </w:rPr>
        <w:t xml:space="preserve"> </w:t>
      </w:r>
      <w:r w:rsidRPr="00490F8F">
        <w:rPr>
          <w:rFonts w:ascii="Tahoma" w:hAnsi="Tahoma" w:cs="Tahoma"/>
          <w:lang w:val="sr-Cyrl-RS"/>
        </w:rPr>
        <w:t>сличним околностима</w:t>
      </w:r>
      <w:r w:rsidR="00E80814">
        <w:rPr>
          <w:rFonts w:ascii="Tahoma" w:hAnsi="Tahoma" w:cs="Tahoma"/>
          <w:lang w:val="sr-Cyrl-RS"/>
        </w:rPr>
        <w:t>, а та деца су се у претходним годинама</w:t>
      </w:r>
      <w:r w:rsidRPr="00490F8F">
        <w:rPr>
          <w:rFonts w:ascii="Tahoma" w:hAnsi="Tahoma" w:cs="Tahoma"/>
          <w:lang w:val="sr-Cyrl-RS"/>
        </w:rPr>
        <w:t xml:space="preserve"> збрињавала у прихватилишту и прихватној станици у Новом Саду.</w:t>
      </w:r>
    </w:p>
    <w:p w14:paraId="626EDDDC" w14:textId="77777777" w:rsidR="000F19EE" w:rsidRDefault="000F19EE" w:rsidP="00CB363E">
      <w:pPr>
        <w:spacing w:after="0"/>
        <w:jc w:val="both"/>
        <w:rPr>
          <w:rFonts w:ascii="Tahoma" w:hAnsi="Tahoma" w:cs="Tahoma"/>
          <w:lang w:val="sr-Cyrl-RS"/>
        </w:rPr>
      </w:pPr>
    </w:p>
    <w:p w14:paraId="4FA2D736" w14:textId="77777777" w:rsidR="000F19EE" w:rsidRDefault="000F19EE" w:rsidP="00CB363E">
      <w:pPr>
        <w:spacing w:after="0"/>
        <w:jc w:val="both"/>
        <w:rPr>
          <w:rFonts w:ascii="Tahoma" w:hAnsi="Tahoma" w:cs="Tahoma"/>
          <w:lang w:val="sr-Cyrl-RS"/>
        </w:rPr>
      </w:pPr>
    </w:p>
    <w:p w14:paraId="3F11C24F" w14:textId="77777777" w:rsidR="000F19EE" w:rsidRDefault="000F19EE" w:rsidP="00CB363E">
      <w:pPr>
        <w:spacing w:after="0"/>
        <w:jc w:val="both"/>
        <w:rPr>
          <w:rFonts w:ascii="Tahoma" w:hAnsi="Tahoma" w:cs="Tahoma"/>
          <w:lang w:val="sr-Cyrl-RS"/>
        </w:rPr>
      </w:pPr>
    </w:p>
    <w:p w14:paraId="3A454041" w14:textId="77777777" w:rsidR="000F19EE" w:rsidRDefault="000F19EE" w:rsidP="00CB363E">
      <w:pPr>
        <w:spacing w:after="0"/>
        <w:jc w:val="both"/>
        <w:rPr>
          <w:rFonts w:ascii="Tahoma" w:hAnsi="Tahoma" w:cs="Tahoma"/>
          <w:lang w:val="sr-Cyrl-RS"/>
        </w:rPr>
      </w:pPr>
    </w:p>
    <w:p w14:paraId="762C0495" w14:textId="77777777" w:rsidR="000F19EE" w:rsidRDefault="000F19EE" w:rsidP="00CB363E">
      <w:pPr>
        <w:spacing w:after="0"/>
        <w:jc w:val="both"/>
        <w:rPr>
          <w:rFonts w:ascii="Tahoma" w:hAnsi="Tahoma" w:cs="Tahoma"/>
          <w:lang w:val="sr-Cyrl-RS"/>
        </w:rPr>
      </w:pPr>
    </w:p>
    <w:p w14:paraId="35D068BE" w14:textId="77777777" w:rsidR="00E80814" w:rsidRDefault="00E80814" w:rsidP="00CB363E">
      <w:pPr>
        <w:spacing w:after="0"/>
        <w:jc w:val="both"/>
        <w:rPr>
          <w:rFonts w:ascii="Tahoma" w:hAnsi="Tahoma" w:cs="Tahoma"/>
          <w:lang w:val="sr-Cyrl-RS"/>
        </w:rPr>
      </w:pPr>
    </w:p>
    <w:p w14:paraId="4D008D69" w14:textId="77777777" w:rsidR="00E80814" w:rsidRDefault="00E80814" w:rsidP="00CB363E">
      <w:pPr>
        <w:spacing w:after="0"/>
        <w:jc w:val="both"/>
        <w:rPr>
          <w:rFonts w:ascii="Tahoma" w:hAnsi="Tahoma" w:cs="Tahoma"/>
          <w:lang w:val="sr-Cyrl-RS"/>
        </w:rPr>
      </w:pPr>
    </w:p>
    <w:p w14:paraId="3DF503EE" w14:textId="77777777" w:rsidR="00E80814" w:rsidRPr="00E80814" w:rsidRDefault="00E80814" w:rsidP="00CB363E">
      <w:pPr>
        <w:spacing w:after="0"/>
        <w:jc w:val="both"/>
        <w:rPr>
          <w:rFonts w:ascii="Tahoma" w:hAnsi="Tahoma" w:cs="Tahoma"/>
          <w:lang w:val="sr-Cyrl-RS"/>
        </w:rPr>
      </w:pPr>
    </w:p>
    <w:p w14:paraId="4F65B6A4" w14:textId="0AA30F12" w:rsidR="005112ED" w:rsidRPr="00953B00" w:rsidRDefault="00D726D2" w:rsidP="001C7121">
      <w:pPr>
        <w:pStyle w:val="Heading1"/>
        <w:numPr>
          <w:ilvl w:val="0"/>
          <w:numId w:val="3"/>
        </w:numPr>
        <w:rPr>
          <w:rFonts w:ascii="Tahoma" w:hAnsi="Tahoma" w:cs="Tahoma"/>
          <w:b/>
          <w:bCs/>
          <w:sz w:val="24"/>
          <w:szCs w:val="24"/>
          <w:lang w:val="sr-Cyrl-RS"/>
        </w:rPr>
      </w:pPr>
      <w:bookmarkStart w:id="8" w:name="_Toc163812177"/>
      <w:r>
        <w:rPr>
          <w:rFonts w:ascii="Tahoma" w:hAnsi="Tahoma" w:cs="Tahoma"/>
          <w:b/>
          <w:bCs/>
          <w:sz w:val="24"/>
          <w:szCs w:val="24"/>
          <w:lang w:val="sr-Cyrl-RS"/>
        </w:rPr>
        <w:lastRenderedPageBreak/>
        <w:t>Кључни налази анализе стања и препоруке</w:t>
      </w:r>
      <w:r w:rsidR="005112ED" w:rsidRPr="00953B00">
        <w:rPr>
          <w:rFonts w:ascii="Tahoma" w:hAnsi="Tahoma" w:cs="Tahoma"/>
          <w:b/>
          <w:bCs/>
          <w:sz w:val="24"/>
          <w:szCs w:val="24"/>
          <w:lang w:val="sr-Cyrl-RS"/>
        </w:rPr>
        <w:t xml:space="preserve"> за унапређење </w:t>
      </w:r>
      <w:r w:rsidR="004D3102" w:rsidRPr="00953B00">
        <w:rPr>
          <w:rFonts w:ascii="Tahoma" w:hAnsi="Tahoma" w:cs="Tahoma"/>
          <w:b/>
          <w:bCs/>
          <w:sz w:val="24"/>
          <w:szCs w:val="24"/>
          <w:lang w:val="sr-Cyrl-RS"/>
        </w:rPr>
        <w:t>система социјалне заштите у ЈЛС</w:t>
      </w:r>
      <w:bookmarkEnd w:id="8"/>
    </w:p>
    <w:p w14:paraId="0C1C8C65" w14:textId="77777777" w:rsidR="005112ED" w:rsidRDefault="005112ED" w:rsidP="00D726D2">
      <w:pPr>
        <w:spacing w:after="0"/>
        <w:jc w:val="both"/>
        <w:rPr>
          <w:rFonts w:ascii="Tahoma" w:hAnsi="Tahoma" w:cs="Tahoma"/>
          <w:lang w:val="sr-Cyrl-RS"/>
        </w:rPr>
      </w:pPr>
    </w:p>
    <w:p w14:paraId="25B26253" w14:textId="7EE1E494" w:rsidR="00D726D2" w:rsidRDefault="00D726D2" w:rsidP="00D726D2">
      <w:pPr>
        <w:spacing w:after="0"/>
        <w:jc w:val="both"/>
        <w:rPr>
          <w:rFonts w:ascii="Tahoma" w:hAnsi="Tahoma" w:cs="Tahoma"/>
          <w:b/>
          <w:bCs/>
          <w:lang w:val="sr-Cyrl-RS"/>
        </w:rPr>
      </w:pPr>
      <w:r w:rsidRPr="00D726D2">
        <w:rPr>
          <w:rFonts w:ascii="Tahoma" w:hAnsi="Tahoma" w:cs="Tahoma"/>
          <w:b/>
          <w:bCs/>
          <w:lang w:val="sr-Cyrl-RS"/>
        </w:rPr>
        <w:t>Налази и препоруке за спровођење пакета подршке за унапређење система социјалне заштите</w:t>
      </w:r>
    </w:p>
    <w:p w14:paraId="108038F4" w14:textId="77777777" w:rsidR="008E4F0C" w:rsidRDefault="008E4F0C" w:rsidP="00D726D2">
      <w:pPr>
        <w:spacing w:after="0"/>
        <w:jc w:val="both"/>
        <w:rPr>
          <w:rFonts w:ascii="Tahoma" w:hAnsi="Tahoma" w:cs="Tahoma"/>
          <w:b/>
          <w:bCs/>
          <w:lang w:val="sr-Cyrl-RS"/>
        </w:rPr>
      </w:pPr>
    </w:p>
    <w:p w14:paraId="4B7166E6" w14:textId="77777777" w:rsidR="008E4F0C" w:rsidRPr="000918DA" w:rsidRDefault="008E4F0C" w:rsidP="008E4F0C">
      <w:pPr>
        <w:spacing w:after="0"/>
        <w:jc w:val="both"/>
        <w:rPr>
          <w:rFonts w:ascii="Tahoma" w:hAnsi="Tahoma" w:cs="Tahoma"/>
          <w:b/>
          <w:color w:val="002060"/>
          <w:lang w:val="sr-Cyrl-RS"/>
        </w:rPr>
      </w:pPr>
      <w:r w:rsidRPr="000918DA">
        <w:rPr>
          <w:rFonts w:ascii="Tahoma" w:hAnsi="Tahoma" w:cs="Tahoma"/>
          <w:b/>
          <w:color w:val="002060"/>
          <w:lang w:val="sr-Cyrl-RS"/>
        </w:rPr>
        <w:t xml:space="preserve">Закључци и препоруке </w:t>
      </w:r>
    </w:p>
    <w:p w14:paraId="58855534" w14:textId="77777777" w:rsidR="008E4F0C" w:rsidRPr="000918DA" w:rsidRDefault="008E4F0C" w:rsidP="008E4F0C">
      <w:pPr>
        <w:spacing w:after="0"/>
        <w:jc w:val="both"/>
        <w:rPr>
          <w:rFonts w:ascii="Tahoma" w:hAnsi="Tahoma" w:cs="Tahoma"/>
          <w:b/>
          <w:color w:val="002060"/>
          <w:lang w:val="sr-Cyrl-RS"/>
        </w:rPr>
      </w:pPr>
    </w:p>
    <w:p w14:paraId="5DECC30B" w14:textId="79EF8ED8" w:rsidR="008E4F0C" w:rsidRPr="00E075FC" w:rsidRDefault="008E4F0C" w:rsidP="00E075FC">
      <w:pPr>
        <w:pStyle w:val="ListParagraph"/>
        <w:numPr>
          <w:ilvl w:val="0"/>
          <w:numId w:val="32"/>
        </w:numPr>
        <w:spacing w:after="0"/>
        <w:jc w:val="both"/>
        <w:rPr>
          <w:rFonts w:ascii="Tahoma" w:hAnsi="Tahoma" w:cs="Tahoma"/>
          <w:color w:val="002060"/>
          <w:lang w:val="sr-Cyrl-RS"/>
        </w:rPr>
      </w:pPr>
      <w:r w:rsidRPr="000918DA">
        <w:rPr>
          <w:rFonts w:ascii="Tahoma" w:hAnsi="Tahoma" w:cs="Tahoma"/>
          <w:lang w:val="sr-Cyrl-RS"/>
        </w:rPr>
        <w:t>У складу са поднетом пријавом општине Оџаци за учешће у пројекту „</w:t>
      </w:r>
      <w:r w:rsidRPr="000918DA">
        <w:rPr>
          <w:rFonts w:ascii="Tahoma" w:hAnsi="Tahoma" w:cs="Tahoma"/>
          <w:i/>
          <w:lang w:val="sr-Cyrl-RS"/>
        </w:rPr>
        <w:t>Подршка одрживом услугама социјалне заштите у зајединици и политикама укључивања на локалном нивоу</w:t>
      </w:r>
      <w:r w:rsidRPr="000918DA">
        <w:rPr>
          <w:rFonts w:ascii="Tahoma" w:hAnsi="Tahoma" w:cs="Tahoma"/>
          <w:lang w:val="sr-Cyrl-RS"/>
        </w:rPr>
        <w:t>“, потребно је извршити ревизију аката општине Оџаци из области социјалне заштите.</w:t>
      </w:r>
    </w:p>
    <w:p w14:paraId="204668F9" w14:textId="351151CC" w:rsidR="008E4F0C" w:rsidRPr="00E075FC" w:rsidRDefault="008E4F0C" w:rsidP="00E075FC">
      <w:pPr>
        <w:pStyle w:val="ListParagraph"/>
        <w:numPr>
          <w:ilvl w:val="0"/>
          <w:numId w:val="32"/>
        </w:numPr>
        <w:spacing w:after="0"/>
        <w:jc w:val="both"/>
        <w:rPr>
          <w:rFonts w:ascii="Tahoma" w:hAnsi="Tahoma" w:cs="Tahoma"/>
          <w:i/>
          <w:lang w:val="sr-Cyrl-RS"/>
        </w:rPr>
      </w:pPr>
      <w:r w:rsidRPr="000918DA">
        <w:rPr>
          <w:rFonts w:ascii="Tahoma" w:hAnsi="Tahoma" w:cs="Tahoma"/>
          <w:lang w:val="sr-Cyrl-RS"/>
        </w:rPr>
        <w:t xml:space="preserve">Препоручује се израда  </w:t>
      </w:r>
      <w:r w:rsidRPr="000918DA">
        <w:rPr>
          <w:rFonts w:ascii="Tahoma" w:hAnsi="Tahoma" w:cs="Tahoma"/>
          <w:i/>
          <w:lang w:val="sr-Cyrl-RS"/>
        </w:rPr>
        <w:t xml:space="preserve">Стратешког плана развоја социјалне заштите општине Оџаци, </w:t>
      </w:r>
      <w:r w:rsidRPr="000918DA">
        <w:rPr>
          <w:rFonts w:ascii="Tahoma" w:hAnsi="Tahoma" w:cs="Tahoma"/>
          <w:lang w:val="sr-Cyrl-RS"/>
        </w:rPr>
        <w:t xml:space="preserve">као документа јавне политике у области социјалне заштите. </w:t>
      </w:r>
    </w:p>
    <w:p w14:paraId="4835E63C" w14:textId="40A20652" w:rsidR="008E4F0C" w:rsidRPr="000918DA" w:rsidRDefault="008E4F0C" w:rsidP="008E4F0C">
      <w:pPr>
        <w:pStyle w:val="ListParagraph"/>
        <w:numPr>
          <w:ilvl w:val="0"/>
          <w:numId w:val="32"/>
        </w:numPr>
        <w:spacing w:after="0"/>
        <w:jc w:val="both"/>
        <w:rPr>
          <w:rFonts w:ascii="Tahoma" w:hAnsi="Tahoma" w:cs="Tahoma"/>
          <w:lang w:val="sr-Cyrl-RS"/>
        </w:rPr>
      </w:pPr>
      <w:r w:rsidRPr="000918DA">
        <w:rPr>
          <w:rFonts w:ascii="Tahoma" w:hAnsi="Tahoma" w:cs="Tahoma"/>
          <w:i/>
          <w:lang w:val="sr-Cyrl-RS"/>
        </w:rPr>
        <w:t>Одлука о правима у социјалној заштити на територији општине Оџаци</w:t>
      </w:r>
      <w:r w:rsidRPr="000918DA">
        <w:rPr>
          <w:rFonts w:ascii="Tahoma" w:hAnsi="Tahoma" w:cs="Tahoma"/>
          <w:lang w:val="sr-Cyrl-RS"/>
        </w:rPr>
        <w:t xml:space="preserve"> садржи елементе какве један такав акт треба да садржи. У Одлуци је предвиђено и неколико напредних решења којима се отвара могућност унапређења социјалне заштите у општине, као што су могућност међуопштинске сарадње и образовање Савета за социјалну заштиту. Међутим, потребно је извршити одређена усаглашавања:</w:t>
      </w:r>
    </w:p>
    <w:p w14:paraId="56CE541A" w14:textId="77777777" w:rsidR="008E4F0C" w:rsidRPr="000918DA" w:rsidRDefault="008E4F0C" w:rsidP="008E4F0C">
      <w:pPr>
        <w:pStyle w:val="ListParagraph"/>
        <w:numPr>
          <w:ilvl w:val="0"/>
          <w:numId w:val="32"/>
        </w:numPr>
        <w:jc w:val="both"/>
        <w:rPr>
          <w:rFonts w:ascii="Tahoma" w:hAnsi="Tahoma" w:cs="Tahoma"/>
          <w:lang w:val="sr-Cyrl-RS"/>
        </w:rPr>
      </w:pPr>
      <w:r w:rsidRPr="000918DA">
        <w:rPr>
          <w:rFonts w:ascii="Tahoma" w:hAnsi="Tahoma" w:cs="Tahoma"/>
          <w:lang w:val="sr-Cyrl-RS"/>
        </w:rPr>
        <w:t>Извршти граматичке исправке и техничке грешке (има одредби где се Оџаци дефинишу као град, иако су Оџаци ЈЛС у статусу општине)</w:t>
      </w:r>
    </w:p>
    <w:p w14:paraId="447D4E26" w14:textId="77777777" w:rsidR="008E4F0C" w:rsidRPr="000918DA" w:rsidRDefault="008E4F0C" w:rsidP="008E4F0C">
      <w:pPr>
        <w:pStyle w:val="ListParagraph"/>
        <w:numPr>
          <w:ilvl w:val="0"/>
          <w:numId w:val="32"/>
        </w:numPr>
        <w:jc w:val="both"/>
        <w:rPr>
          <w:rFonts w:ascii="Tahoma" w:hAnsi="Tahoma" w:cs="Tahoma"/>
          <w:lang w:val="sr-Cyrl-RS"/>
        </w:rPr>
      </w:pPr>
      <w:r w:rsidRPr="000918DA">
        <w:rPr>
          <w:rFonts w:ascii="Tahoma" w:hAnsi="Tahoma" w:cs="Tahoma"/>
          <w:lang w:val="sr-Cyrl-RS"/>
        </w:rPr>
        <w:t>У делу Одлуке која се односи на остваривање права на материјалну подршку извршити усаглашавање у вези органа који доноси решења о правима на материјалну подршку, будући да постоји колизија одредби Одлуке, јер једне предвиђају као надлежни орган Центар за социјални рад, а друге Општинско веће општине Оџаци.</w:t>
      </w:r>
    </w:p>
    <w:p w14:paraId="2D344056" w14:textId="0E690BC8" w:rsidR="008E4F0C" w:rsidRPr="000918DA" w:rsidRDefault="008E4F0C" w:rsidP="000918DA">
      <w:pPr>
        <w:pStyle w:val="ListParagraph"/>
        <w:numPr>
          <w:ilvl w:val="0"/>
          <w:numId w:val="32"/>
        </w:numPr>
        <w:jc w:val="both"/>
        <w:rPr>
          <w:rFonts w:ascii="Tahoma" w:hAnsi="Tahoma" w:cs="Tahoma"/>
          <w:lang w:val="sr-Cyrl-RS"/>
        </w:rPr>
      </w:pPr>
      <w:r w:rsidRPr="000918DA">
        <w:rPr>
          <w:rFonts w:ascii="Tahoma" w:hAnsi="Tahoma" w:cs="Tahoma"/>
          <w:lang w:val="sr-Cyrl-RS"/>
        </w:rPr>
        <w:t xml:space="preserve">За похвалу је одредба Одлуке којом је предвиђено да се у општини образује </w:t>
      </w:r>
      <w:r w:rsidRPr="000918DA">
        <w:rPr>
          <w:rFonts w:ascii="Tahoma" w:hAnsi="Tahoma" w:cs="Tahoma"/>
          <w:i/>
        </w:rPr>
        <w:t>Савет за социјалну заштиту</w:t>
      </w:r>
      <w:r w:rsidRPr="000918DA">
        <w:rPr>
          <w:rFonts w:ascii="Tahoma" w:hAnsi="Tahoma" w:cs="Tahoma"/>
        </w:rPr>
        <w:t>, као међусекторско саветодавно тело</w:t>
      </w:r>
      <w:r w:rsidRPr="000918DA">
        <w:rPr>
          <w:rFonts w:ascii="Tahoma" w:hAnsi="Tahoma" w:cs="Tahoma"/>
          <w:lang w:val="sr-Cyrl-RS"/>
        </w:rPr>
        <w:t xml:space="preserve">. Препоручује се да ово тело буде стално радно тело Скупштине и да се у том смеру измени Пословик Скупштине општине Оџаци. По садашњем решењу ово тело образује председник општине Оџаци. </w:t>
      </w:r>
    </w:p>
    <w:p w14:paraId="176498CD" w14:textId="79B2B56E" w:rsidR="008E4F0C" w:rsidRPr="000918DA" w:rsidRDefault="008E4F0C" w:rsidP="000918DA">
      <w:pPr>
        <w:pStyle w:val="ListParagraph"/>
        <w:numPr>
          <w:ilvl w:val="0"/>
          <w:numId w:val="32"/>
        </w:numPr>
        <w:spacing w:after="0"/>
        <w:jc w:val="both"/>
        <w:rPr>
          <w:rFonts w:ascii="Tahoma" w:hAnsi="Tahoma" w:cs="Tahoma"/>
          <w:lang w:val="sr-Cyrl-RS"/>
        </w:rPr>
      </w:pPr>
      <w:r w:rsidRPr="000918DA">
        <w:rPr>
          <w:rFonts w:ascii="Tahoma" w:hAnsi="Tahoma" w:cs="Tahoma"/>
          <w:lang w:val="sr-Cyrl-RS"/>
        </w:rPr>
        <w:t xml:space="preserve"> Усагласити правилнике из области социјалне заштите са Законом о локалној самоуправи, тако што ће акте (одлуке) из области социјалне заштите донети Скупштина општине Оџаци. </w:t>
      </w:r>
    </w:p>
    <w:p w14:paraId="0946C106" w14:textId="57E7258F" w:rsidR="008E4F0C" w:rsidRPr="000918DA" w:rsidRDefault="008E4F0C" w:rsidP="008E4F0C">
      <w:pPr>
        <w:pStyle w:val="ListParagraph"/>
        <w:numPr>
          <w:ilvl w:val="0"/>
          <w:numId w:val="32"/>
        </w:numPr>
        <w:spacing w:after="0"/>
        <w:jc w:val="both"/>
        <w:rPr>
          <w:rFonts w:ascii="Tahoma" w:hAnsi="Tahoma" w:cs="Tahoma"/>
          <w:lang w:val="sr-Cyrl-RS"/>
        </w:rPr>
      </w:pPr>
      <w:r w:rsidRPr="000918DA">
        <w:rPr>
          <w:rFonts w:ascii="Tahoma" w:hAnsi="Tahoma" w:cs="Tahoma"/>
          <w:lang w:val="sr-Cyrl-RS"/>
        </w:rPr>
        <w:t xml:space="preserve">Препручује се надлежним органима општине Оџаци да при ревизији аката из области социјалне заштите израде јединствене акте за поједине услуге, у којима ће бити садржани сви елементи релевантни за пружање услуга из области социјалне заштите. </w:t>
      </w:r>
    </w:p>
    <w:p w14:paraId="3AC0B517" w14:textId="3E2A5A4E" w:rsidR="00D726D2" w:rsidRPr="00591DB2" w:rsidRDefault="008E4F0C" w:rsidP="00D726D2">
      <w:pPr>
        <w:pStyle w:val="ListParagraph"/>
        <w:numPr>
          <w:ilvl w:val="0"/>
          <w:numId w:val="32"/>
        </w:numPr>
        <w:spacing w:after="0"/>
        <w:jc w:val="both"/>
        <w:rPr>
          <w:rFonts w:ascii="Tahoma" w:hAnsi="Tahoma" w:cs="Tahoma"/>
          <w:b/>
          <w:bCs/>
          <w:lang w:val="sr-Cyrl-RS"/>
        </w:rPr>
      </w:pPr>
      <w:r w:rsidRPr="000918DA">
        <w:rPr>
          <w:rFonts w:ascii="Tahoma" w:hAnsi="Tahoma" w:cs="Tahoma"/>
          <w:lang w:val="sr-Cyrl-RS"/>
        </w:rPr>
        <w:t>Препоручује се у израду нацрта ревидираних и нових аката из области социјалне заштите укључе ментори ангажовани у оквиру пројекта „</w:t>
      </w:r>
      <w:r w:rsidRPr="000918DA">
        <w:rPr>
          <w:rFonts w:ascii="Tahoma" w:hAnsi="Tahoma" w:cs="Tahoma"/>
          <w:i/>
          <w:lang w:val="sr-Cyrl-RS"/>
        </w:rPr>
        <w:t>Подршка одрживом услугама социјалне заштите у зајединици и политикама укључивања на локалном нивоу</w:t>
      </w:r>
      <w:r w:rsidRPr="000918DA">
        <w:rPr>
          <w:rFonts w:ascii="Tahoma" w:hAnsi="Tahoma" w:cs="Tahoma"/>
          <w:lang w:val="sr-Cyrl-RS"/>
        </w:rPr>
        <w:t>“.</w:t>
      </w:r>
    </w:p>
    <w:p w14:paraId="04A90D4F" w14:textId="5158857D" w:rsidR="00C02D67" w:rsidRDefault="00C02D67" w:rsidP="00C02D67">
      <w:pPr>
        <w:pStyle w:val="ListParagraph"/>
        <w:numPr>
          <w:ilvl w:val="0"/>
          <w:numId w:val="32"/>
        </w:numPr>
        <w:spacing w:after="0"/>
        <w:jc w:val="both"/>
        <w:rPr>
          <w:rFonts w:ascii="Tahoma" w:hAnsi="Tahoma" w:cs="Tahoma"/>
          <w:lang w:val="sr-Cyrl-RS"/>
        </w:rPr>
      </w:pPr>
      <w:r>
        <w:rPr>
          <w:rFonts w:ascii="Tahoma" w:hAnsi="Tahoma" w:cs="Tahoma"/>
          <w:lang w:val="sr-Cyrl-RS"/>
        </w:rPr>
        <w:t>Пружити подршку Општини Оџаци у унапређењу система социјалне заштите у делу планског и правног оквира, као и у делу јавних набавки.</w:t>
      </w:r>
    </w:p>
    <w:p w14:paraId="41638BCE" w14:textId="0CA8EE4C" w:rsidR="00C02D67" w:rsidRDefault="00C02D67" w:rsidP="00C02D67">
      <w:pPr>
        <w:pStyle w:val="ListParagraph"/>
        <w:numPr>
          <w:ilvl w:val="0"/>
          <w:numId w:val="32"/>
        </w:numPr>
        <w:spacing w:after="0"/>
        <w:jc w:val="both"/>
        <w:rPr>
          <w:rFonts w:ascii="Tahoma" w:hAnsi="Tahoma" w:cs="Tahoma"/>
          <w:lang w:val="sr-Cyrl-RS"/>
        </w:rPr>
      </w:pPr>
      <w:r w:rsidRPr="0086374E">
        <w:rPr>
          <w:rFonts w:ascii="Tahoma" w:hAnsi="Tahoma" w:cs="Tahoma"/>
          <w:lang w:val="sr-Cyrl-RS"/>
        </w:rPr>
        <w:lastRenderedPageBreak/>
        <w:t xml:space="preserve">Пружити подршку Општини </w:t>
      </w:r>
      <w:r>
        <w:rPr>
          <w:rFonts w:ascii="Tahoma" w:hAnsi="Tahoma" w:cs="Tahoma"/>
          <w:lang w:val="sr-Cyrl-RS"/>
        </w:rPr>
        <w:t>Оџаци</w:t>
      </w:r>
      <w:r w:rsidRPr="0086374E">
        <w:rPr>
          <w:rFonts w:ascii="Tahoma" w:hAnsi="Tahoma" w:cs="Tahoma"/>
          <w:lang w:val="sr-Cyrl-RS"/>
        </w:rPr>
        <w:t xml:space="preserve"> у унапређењу система социјалне заштите у делу финансирања</w:t>
      </w:r>
      <w:r>
        <w:rPr>
          <w:rFonts w:ascii="Tahoma" w:hAnsi="Tahoma" w:cs="Tahoma"/>
          <w:lang w:val="sr-Cyrl-RS"/>
        </w:rPr>
        <w:t xml:space="preserve"> и </w:t>
      </w:r>
      <w:r w:rsidRPr="0086374E">
        <w:rPr>
          <w:rFonts w:ascii="Tahoma" w:hAnsi="Tahoma" w:cs="Tahoma"/>
          <w:lang w:val="sr-Cyrl-RS"/>
        </w:rPr>
        <w:t xml:space="preserve">програмског буџетирања </w:t>
      </w:r>
      <w:r>
        <w:rPr>
          <w:rFonts w:ascii="Tahoma" w:hAnsi="Tahoma" w:cs="Tahoma"/>
          <w:lang w:val="sr-Cyrl-RS"/>
        </w:rPr>
        <w:t>социјалне заштите.</w:t>
      </w:r>
    </w:p>
    <w:p w14:paraId="00E91BFB" w14:textId="4042DA49" w:rsidR="00C02D67" w:rsidRDefault="00C02D67" w:rsidP="00C02D67">
      <w:pPr>
        <w:pStyle w:val="ListParagraph"/>
        <w:numPr>
          <w:ilvl w:val="0"/>
          <w:numId w:val="32"/>
        </w:numPr>
        <w:spacing w:after="0"/>
        <w:jc w:val="both"/>
        <w:rPr>
          <w:rFonts w:ascii="Tahoma" w:hAnsi="Tahoma" w:cs="Tahoma"/>
          <w:lang w:val="sr-Cyrl-RS"/>
        </w:rPr>
      </w:pPr>
      <w:r>
        <w:rPr>
          <w:rFonts w:ascii="Tahoma" w:hAnsi="Tahoma" w:cs="Tahoma"/>
          <w:lang w:val="sr-Cyrl-RS"/>
        </w:rPr>
        <w:t>Пружити подршку Општини Оџаци у унапређењу система праћења, вредновања (евалуације) и извештавања о ефектима локалних политика у области социјалне заштите.</w:t>
      </w:r>
    </w:p>
    <w:p w14:paraId="696D8620" w14:textId="3F9DC954" w:rsidR="00C02D67" w:rsidRPr="00BB6B35" w:rsidRDefault="00C02D67" w:rsidP="00C02D67">
      <w:pPr>
        <w:pStyle w:val="ListParagraph"/>
        <w:numPr>
          <w:ilvl w:val="0"/>
          <w:numId w:val="32"/>
        </w:numPr>
        <w:spacing w:after="0"/>
        <w:jc w:val="both"/>
        <w:rPr>
          <w:rFonts w:ascii="Tahoma" w:hAnsi="Tahoma" w:cs="Tahoma"/>
          <w:lang w:val="sr-Cyrl-RS"/>
        </w:rPr>
      </w:pPr>
      <w:r>
        <w:rPr>
          <w:rFonts w:ascii="Tahoma" w:hAnsi="Tahoma" w:cs="Tahoma"/>
          <w:lang w:val="sr-Cyrl-RS"/>
        </w:rPr>
        <w:t>Пружити подршку Општини Оџаци у унапређењу система социјалне заштите, кроз унапређење информисања опште јавности, корисника и потенцијалних корисника о услугама социјалне заштите.</w:t>
      </w:r>
    </w:p>
    <w:p w14:paraId="299A709D" w14:textId="613030EA" w:rsidR="000918DA" w:rsidRPr="00591DB2" w:rsidRDefault="000918DA" w:rsidP="00591DB2">
      <w:pPr>
        <w:pStyle w:val="ListParagraph"/>
        <w:spacing w:after="0"/>
        <w:ind w:left="1083"/>
        <w:jc w:val="both"/>
        <w:rPr>
          <w:rFonts w:ascii="Tahoma" w:hAnsi="Tahoma" w:cs="Tahoma"/>
          <w:b/>
          <w:bCs/>
          <w:lang w:val="sr-Cyrl-RS"/>
        </w:rPr>
      </w:pPr>
    </w:p>
    <w:p w14:paraId="577251D9" w14:textId="77777777" w:rsidR="00AC28D2" w:rsidRDefault="00AC28D2" w:rsidP="00D726D2">
      <w:pPr>
        <w:spacing w:after="0"/>
        <w:jc w:val="both"/>
        <w:rPr>
          <w:rFonts w:ascii="Tahoma" w:hAnsi="Tahoma" w:cs="Tahoma"/>
          <w:lang w:val="sr-Cyrl-RS"/>
        </w:rPr>
      </w:pPr>
    </w:p>
    <w:p w14:paraId="35384ABE" w14:textId="77777777" w:rsidR="00AC28D2" w:rsidRDefault="00AC28D2" w:rsidP="00D726D2">
      <w:pPr>
        <w:spacing w:after="0"/>
        <w:jc w:val="both"/>
        <w:rPr>
          <w:rFonts w:ascii="Tahoma" w:hAnsi="Tahoma" w:cs="Tahoma"/>
          <w:lang w:val="sr-Cyrl-RS"/>
        </w:rPr>
      </w:pPr>
    </w:p>
    <w:p w14:paraId="0AB0BAE0" w14:textId="77777777" w:rsidR="00AC28D2" w:rsidRDefault="00AC28D2" w:rsidP="00D726D2">
      <w:pPr>
        <w:spacing w:after="0"/>
        <w:jc w:val="both"/>
        <w:rPr>
          <w:rFonts w:ascii="Tahoma" w:hAnsi="Tahoma" w:cs="Tahoma"/>
          <w:lang w:val="sr-Cyrl-RS"/>
        </w:rPr>
      </w:pPr>
    </w:p>
    <w:p w14:paraId="00FBD2F0" w14:textId="77777777" w:rsidR="00D726D2" w:rsidRDefault="000251C4" w:rsidP="001C7121">
      <w:pPr>
        <w:pStyle w:val="Heading1"/>
        <w:numPr>
          <w:ilvl w:val="0"/>
          <w:numId w:val="3"/>
        </w:numPr>
        <w:rPr>
          <w:rFonts w:ascii="Tahoma" w:hAnsi="Tahoma" w:cs="Tahoma"/>
          <w:b/>
          <w:bCs/>
          <w:sz w:val="24"/>
          <w:szCs w:val="24"/>
          <w:lang w:val="sr-Cyrl-RS"/>
        </w:rPr>
      </w:pPr>
      <w:bookmarkStart w:id="9" w:name="_Toc163812178"/>
      <w:r w:rsidRPr="00D726D2">
        <w:rPr>
          <w:rFonts w:ascii="Tahoma" w:hAnsi="Tahoma" w:cs="Tahoma"/>
          <w:b/>
          <w:bCs/>
          <w:sz w:val="24"/>
          <w:szCs w:val="24"/>
          <w:lang w:val="sr-Cyrl-RS"/>
        </w:rPr>
        <w:t>Прилози</w:t>
      </w:r>
      <w:bookmarkEnd w:id="9"/>
      <w:r w:rsidR="0005348A" w:rsidRPr="00D726D2">
        <w:rPr>
          <w:rFonts w:ascii="Tahoma" w:hAnsi="Tahoma" w:cs="Tahoma"/>
          <w:b/>
          <w:bCs/>
          <w:sz w:val="24"/>
          <w:szCs w:val="24"/>
          <w:lang w:val="sr-Cyrl-RS"/>
        </w:rPr>
        <w:t xml:space="preserve"> </w:t>
      </w:r>
    </w:p>
    <w:p w14:paraId="4CC4BF8B" w14:textId="77777777" w:rsidR="00D726D2" w:rsidRDefault="00D726D2" w:rsidP="00D726D2">
      <w:pPr>
        <w:spacing w:after="0"/>
        <w:rPr>
          <w:rFonts w:ascii="Tahoma" w:hAnsi="Tahoma" w:cs="Tahoma"/>
          <w:lang w:val="sr-Cyrl-RS"/>
        </w:rPr>
      </w:pPr>
    </w:p>
    <w:p w14:paraId="2A2B7230" w14:textId="77777777" w:rsidR="001512EB" w:rsidRPr="00EF6228" w:rsidRDefault="001512EB" w:rsidP="001512EB">
      <w:pPr>
        <w:spacing w:after="0"/>
        <w:rPr>
          <w:rFonts w:ascii="Tahoma" w:hAnsi="Tahoma" w:cs="Tahoma"/>
          <w:sz w:val="20"/>
          <w:lang w:val="sr-Cyrl-RS"/>
        </w:rPr>
      </w:pPr>
      <w:r w:rsidRPr="00EF6228">
        <w:rPr>
          <w:rFonts w:ascii="Tahoma" w:hAnsi="Tahoma" w:cs="Tahoma"/>
          <w:sz w:val="20"/>
          <w:lang w:val="sr-Cyrl-RS"/>
        </w:rPr>
        <w:t>Саставни део анализе чине и следећи прилози:</w:t>
      </w:r>
    </w:p>
    <w:p w14:paraId="5FC86551" w14:textId="77777777" w:rsidR="001512EB" w:rsidRPr="00EF6228" w:rsidRDefault="001512EB" w:rsidP="001512EB">
      <w:pPr>
        <w:pStyle w:val="ListParagraph"/>
        <w:numPr>
          <w:ilvl w:val="0"/>
          <w:numId w:val="25"/>
        </w:numPr>
        <w:spacing w:after="0"/>
        <w:rPr>
          <w:rFonts w:ascii="Tahoma" w:hAnsi="Tahoma" w:cs="Tahoma"/>
          <w:sz w:val="20"/>
          <w:lang w:val="sr-Cyrl-RS"/>
        </w:rPr>
      </w:pPr>
      <w:r w:rsidRPr="00EF6228">
        <w:rPr>
          <w:rFonts w:ascii="Tahoma" w:hAnsi="Tahoma" w:cs="Tahoma"/>
          <w:sz w:val="20"/>
          <w:lang w:val="sr-Cyrl-RS"/>
        </w:rPr>
        <w:t>Пријава на јавни позив за доделу пакета подршке ЈЛС за унапређење социјалне заштите</w:t>
      </w:r>
    </w:p>
    <w:p w14:paraId="25E3B203" w14:textId="77777777" w:rsidR="001512EB" w:rsidRPr="00EF6228" w:rsidRDefault="001512EB" w:rsidP="001512EB">
      <w:pPr>
        <w:pStyle w:val="ListParagraph"/>
        <w:numPr>
          <w:ilvl w:val="0"/>
          <w:numId w:val="25"/>
        </w:numPr>
        <w:spacing w:after="0"/>
        <w:rPr>
          <w:rFonts w:ascii="Tahoma" w:hAnsi="Tahoma" w:cs="Tahoma"/>
          <w:sz w:val="20"/>
          <w:lang w:val="sr-Cyrl-RS"/>
        </w:rPr>
      </w:pPr>
      <w:r w:rsidRPr="00EF6228">
        <w:rPr>
          <w:rFonts w:ascii="Tahoma" w:hAnsi="Tahoma" w:cs="Tahoma"/>
          <w:sz w:val="20"/>
          <w:lang w:val="sr-Cyrl-RS"/>
        </w:rPr>
        <w:t>Прикупљена документација од стране ЈЛС – плански документи и општинске одлуке, документација о услугама, као и документација о буџету:</w:t>
      </w:r>
    </w:p>
    <w:p w14:paraId="2B30F1E9" w14:textId="77777777" w:rsidR="001512EB" w:rsidRPr="00EF6228" w:rsidRDefault="001512EB" w:rsidP="001512EB">
      <w:pPr>
        <w:pStyle w:val="ListParagraph"/>
        <w:spacing w:after="0"/>
        <w:rPr>
          <w:rFonts w:ascii="Tahoma" w:hAnsi="Tahoma" w:cs="Tahoma"/>
          <w:sz w:val="20"/>
          <w:lang w:val="sr-Cyrl-RS"/>
        </w:rPr>
      </w:pPr>
      <w:r w:rsidRPr="00EF6228">
        <w:rPr>
          <w:rFonts w:ascii="Tahoma" w:hAnsi="Tahoma" w:cs="Tahoma"/>
          <w:sz w:val="20"/>
          <w:lang w:val="sr-Cyrl-RS"/>
        </w:rPr>
        <w:t>а) Одлуке о буџету ЈЛС са ребалансима за године 2021-2023</w:t>
      </w:r>
    </w:p>
    <w:p w14:paraId="0FBD42CD" w14:textId="77777777" w:rsidR="001512EB" w:rsidRPr="00EF6228" w:rsidRDefault="001512EB" w:rsidP="001512EB">
      <w:pPr>
        <w:pStyle w:val="ListParagraph"/>
        <w:spacing w:after="0"/>
        <w:rPr>
          <w:rFonts w:ascii="Tahoma" w:hAnsi="Tahoma" w:cs="Tahoma"/>
          <w:sz w:val="20"/>
          <w:lang w:val="sr-Cyrl-RS"/>
        </w:rPr>
      </w:pPr>
      <w:r w:rsidRPr="00EF6228">
        <w:rPr>
          <w:rFonts w:ascii="Tahoma" w:hAnsi="Tahoma" w:cs="Tahoma"/>
          <w:sz w:val="20"/>
          <w:lang w:val="sr-Cyrl-RS"/>
        </w:rPr>
        <w:t xml:space="preserve">б) Одлуке о завршним рачунима буџета ЈЛС за године 2021-2022 </w:t>
      </w:r>
    </w:p>
    <w:p w14:paraId="6AB86D10" w14:textId="77777777" w:rsidR="001512EB" w:rsidRPr="00EF6228" w:rsidRDefault="001512EB" w:rsidP="001512EB">
      <w:pPr>
        <w:pStyle w:val="ListParagraph"/>
        <w:spacing w:after="0"/>
        <w:rPr>
          <w:rFonts w:ascii="Tahoma" w:hAnsi="Tahoma" w:cs="Tahoma"/>
          <w:sz w:val="20"/>
          <w:lang w:val="sr-Cyrl-RS"/>
        </w:rPr>
      </w:pPr>
      <w:r w:rsidRPr="00EF6228">
        <w:rPr>
          <w:rFonts w:ascii="Tahoma" w:hAnsi="Tahoma" w:cs="Tahoma"/>
          <w:sz w:val="20"/>
          <w:lang w:val="sr-Cyrl-RS"/>
        </w:rPr>
        <w:t>ц) Извештај о извршењу буџета И-XИИ/2023</w:t>
      </w:r>
    </w:p>
    <w:p w14:paraId="403D00AA" w14:textId="77777777" w:rsidR="001512EB" w:rsidRPr="00EF6228" w:rsidRDefault="001512EB" w:rsidP="001512EB">
      <w:pPr>
        <w:pStyle w:val="ListParagraph"/>
        <w:spacing w:after="0"/>
        <w:rPr>
          <w:rFonts w:ascii="Tahoma" w:hAnsi="Tahoma" w:cs="Tahoma"/>
          <w:sz w:val="20"/>
          <w:lang w:val="sr-Cyrl-RS"/>
        </w:rPr>
      </w:pPr>
      <w:r w:rsidRPr="00EF6228">
        <w:rPr>
          <w:rFonts w:ascii="Tahoma" w:hAnsi="Tahoma" w:cs="Tahoma"/>
          <w:sz w:val="20"/>
          <w:lang w:val="sr-Cyrl-RS"/>
        </w:rPr>
        <w:t>д) Годишњи извештаји о учинку 2021, 2022 (по могућности на прописаним/препорученим обрасцима СКГО, а посебно за програм 11)</w:t>
      </w:r>
    </w:p>
    <w:p w14:paraId="7F4F4B47" w14:textId="77777777" w:rsidR="001512EB" w:rsidRPr="00EF6228" w:rsidRDefault="001512EB" w:rsidP="001512EB">
      <w:pPr>
        <w:pStyle w:val="ListParagraph"/>
        <w:spacing w:after="0"/>
        <w:rPr>
          <w:rFonts w:ascii="Tahoma" w:hAnsi="Tahoma" w:cs="Tahoma"/>
          <w:sz w:val="20"/>
          <w:lang w:val="sr-Cyrl-RS"/>
        </w:rPr>
      </w:pPr>
      <w:r w:rsidRPr="00EF6228">
        <w:rPr>
          <w:rFonts w:ascii="Tahoma" w:hAnsi="Tahoma" w:cs="Tahoma"/>
          <w:sz w:val="20"/>
          <w:lang w:val="sr-Cyrl-RS"/>
        </w:rPr>
        <w:t>е) Полугодишњи извештај о учинку за И-ВИ/2023 (исто као за тачку д)</w:t>
      </w:r>
    </w:p>
    <w:p w14:paraId="2007D49C" w14:textId="77777777" w:rsidR="001512EB" w:rsidRPr="00EF6228" w:rsidRDefault="001512EB" w:rsidP="001512EB">
      <w:pPr>
        <w:pStyle w:val="ListParagraph"/>
        <w:spacing w:after="0"/>
        <w:rPr>
          <w:rFonts w:ascii="Tahoma" w:hAnsi="Tahoma" w:cs="Tahoma"/>
          <w:sz w:val="20"/>
          <w:lang w:val="sr-Cyrl-RS"/>
        </w:rPr>
      </w:pPr>
      <w:r w:rsidRPr="00EF6228">
        <w:rPr>
          <w:rFonts w:ascii="Tahoma" w:hAnsi="Tahoma" w:cs="Tahoma"/>
          <w:sz w:val="20"/>
          <w:lang w:val="sr-Cyrl-RS"/>
        </w:rPr>
        <w:t>ф) Одлука о буџету за 2024. годину или Одлука о привременом финансирању</w:t>
      </w:r>
    </w:p>
    <w:p w14:paraId="67743B36" w14:textId="77777777" w:rsidR="001512EB" w:rsidRPr="00EF6228" w:rsidRDefault="001512EB" w:rsidP="001512EB">
      <w:pPr>
        <w:pStyle w:val="ListParagraph"/>
        <w:spacing w:after="0"/>
        <w:rPr>
          <w:rFonts w:ascii="Tahoma" w:hAnsi="Tahoma" w:cs="Tahoma"/>
          <w:sz w:val="20"/>
          <w:lang w:val="sr-Cyrl-RS"/>
        </w:rPr>
      </w:pPr>
      <w:r w:rsidRPr="00EF6228">
        <w:rPr>
          <w:rFonts w:ascii="Tahoma" w:hAnsi="Tahoma" w:cs="Tahoma"/>
          <w:sz w:val="20"/>
          <w:lang w:val="sr-Cyrl-RS"/>
        </w:rPr>
        <w:t>г) Средњорочни план за трогодишњи период (ако га имају)</w:t>
      </w:r>
    </w:p>
    <w:p w14:paraId="71107EF3" w14:textId="77777777" w:rsidR="001512EB" w:rsidRPr="00EF6228" w:rsidRDefault="001512EB" w:rsidP="001512EB">
      <w:pPr>
        <w:pStyle w:val="ListParagraph"/>
        <w:spacing w:after="0"/>
        <w:rPr>
          <w:rFonts w:ascii="Tahoma" w:hAnsi="Tahoma" w:cs="Tahoma"/>
          <w:sz w:val="20"/>
          <w:lang w:val="sr-Cyrl-RS"/>
        </w:rPr>
      </w:pPr>
      <w:r w:rsidRPr="00EF6228">
        <w:rPr>
          <w:rFonts w:ascii="Tahoma" w:hAnsi="Tahoma" w:cs="Tahoma"/>
          <w:sz w:val="20"/>
          <w:lang w:val="sr-Cyrl-RS"/>
        </w:rPr>
        <w:t>х) Уговори о наменским трансферима у социјалној заштити за 2021, 2022 и 2023. годину који су закључени са Министарством (уколико је применљиво)</w:t>
      </w:r>
    </w:p>
    <w:p w14:paraId="20E3258B" w14:textId="77777777" w:rsidR="001512EB" w:rsidRPr="00EF6228" w:rsidRDefault="001512EB" w:rsidP="001512EB">
      <w:pPr>
        <w:pStyle w:val="ListParagraph"/>
        <w:spacing w:after="0"/>
        <w:rPr>
          <w:rFonts w:ascii="Tahoma" w:hAnsi="Tahoma" w:cs="Tahoma"/>
          <w:sz w:val="20"/>
          <w:lang w:val="sr-Cyrl-RS"/>
        </w:rPr>
      </w:pPr>
      <w:r w:rsidRPr="00EF6228">
        <w:rPr>
          <w:rFonts w:ascii="Tahoma" w:hAnsi="Tahoma" w:cs="Tahoma"/>
          <w:sz w:val="20"/>
          <w:lang w:val="sr-Cyrl-RS"/>
        </w:rPr>
        <w:t>и) Извештаји о утрошку наменских средстава - за услуге соц. заштите: статистички и финансијски извештаји на прописаним обрасцима</w:t>
      </w:r>
    </w:p>
    <w:p w14:paraId="45240350" w14:textId="77777777" w:rsidR="001512EB" w:rsidRPr="00EF6228" w:rsidRDefault="001512EB" w:rsidP="001512EB">
      <w:pPr>
        <w:pStyle w:val="ListParagraph"/>
        <w:spacing w:after="0"/>
        <w:rPr>
          <w:rFonts w:ascii="Tahoma" w:hAnsi="Tahoma" w:cs="Tahoma"/>
          <w:sz w:val="20"/>
          <w:lang w:val="sr-Cyrl-RS"/>
        </w:rPr>
      </w:pPr>
      <w:r w:rsidRPr="00EF6228">
        <w:rPr>
          <w:rFonts w:ascii="Tahoma" w:hAnsi="Tahoma" w:cs="Tahoma"/>
          <w:sz w:val="20"/>
          <w:lang w:val="sr-Cyrl-RS"/>
        </w:rPr>
        <w:t>ј) закључени Уговори са пружаоцима услуга социјалне заштите у 2021, 2022 и 2023. години (уз дефинисање како су услуге набављене, применом одредаба Закона о јавним набавкама - кратка анализа обрасца структуре цене и уговорене вредности, док анализу спецификације услуга треба да изврши експерт за СЗ), односно одлуке о поверавању вршења услуга СЗ или одлуке о оснивању локалних центара за пружање услуга СЗ као индиректног корисника буџета ЈЛС, заједно са извештајима о раду тих установа за све године анализе (уколико се финансирање реализације услуга СЗ врши на такав начин).</w:t>
      </w:r>
    </w:p>
    <w:p w14:paraId="1B23FD65" w14:textId="77777777" w:rsidR="000251C4" w:rsidRPr="001512EB" w:rsidRDefault="000251C4" w:rsidP="000251C4">
      <w:pPr>
        <w:spacing w:after="0" w:line="240" w:lineRule="auto"/>
        <w:jc w:val="both"/>
        <w:rPr>
          <w:rFonts w:ascii="Tahoma" w:hAnsi="Tahoma" w:cs="Tahoma"/>
        </w:rPr>
      </w:pPr>
    </w:p>
    <w:sectPr w:rsidR="000251C4" w:rsidRPr="001512EB" w:rsidSect="00BC3BF4">
      <w:headerReference w:type="default" r:id="rId12"/>
      <w:footerReference w:type="default" r:id="rId13"/>
      <w:pgSz w:w="11906" w:h="16838" w:code="9"/>
      <w:pgMar w:top="1440" w:right="1183" w:bottom="1440" w:left="993"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8235" w14:textId="77777777" w:rsidR="00126153" w:rsidRDefault="00126153" w:rsidP="009F3B4A">
      <w:pPr>
        <w:spacing w:after="0" w:line="240" w:lineRule="auto"/>
      </w:pPr>
      <w:r>
        <w:separator/>
      </w:r>
    </w:p>
  </w:endnote>
  <w:endnote w:type="continuationSeparator" w:id="0">
    <w:p w14:paraId="4E7EFC39" w14:textId="77777777" w:rsidR="00126153" w:rsidRDefault="00126153" w:rsidP="009F3B4A">
      <w:pPr>
        <w:spacing w:after="0" w:line="240" w:lineRule="auto"/>
      </w:pPr>
      <w:r>
        <w:continuationSeparator/>
      </w:r>
    </w:p>
  </w:endnote>
  <w:endnote w:type="continuationNotice" w:id="1">
    <w:p w14:paraId="051195F1" w14:textId="77777777" w:rsidR="00126153" w:rsidRDefault="00126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77817"/>
      <w:docPartObj>
        <w:docPartGallery w:val="Page Numbers (Bottom of Page)"/>
        <w:docPartUnique/>
      </w:docPartObj>
    </w:sdtPr>
    <w:sdtContent>
      <w:p w14:paraId="51694E82" w14:textId="4E888B99" w:rsidR="000A40BA" w:rsidRDefault="000A40BA">
        <w:pPr>
          <w:pStyle w:val="Footer"/>
          <w:jc w:val="center"/>
        </w:pPr>
        <w:r>
          <w:rPr>
            <w:noProof/>
          </w:rPr>
          <w:drawing>
            <wp:anchor distT="0" distB="0" distL="114300" distR="114300" simplePos="0" relativeHeight="251658240" behindDoc="1" locked="0" layoutInCell="1" allowOverlap="1" wp14:anchorId="5CFB6B80" wp14:editId="5E64091A">
              <wp:simplePos x="0" y="0"/>
              <wp:positionH relativeFrom="column">
                <wp:posOffset>-403860</wp:posOffset>
              </wp:positionH>
              <wp:positionV relativeFrom="paragraph">
                <wp:posOffset>-318770</wp:posOffset>
              </wp:positionV>
              <wp:extent cx="6880860" cy="563880"/>
              <wp:effectExtent l="0" t="0" r="0" b="7620"/>
              <wp:wrapNone/>
              <wp:docPr id="1590911697" name="Picture 159091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48717C" w:rsidRPr="0048717C">
          <w:rPr>
            <w:noProof/>
            <w:lang w:val="sr-Latn-RS"/>
          </w:rPr>
          <w:t>1</w:t>
        </w:r>
        <w:r>
          <w:fldChar w:fldCharType="end"/>
        </w:r>
      </w:p>
    </w:sdtContent>
  </w:sdt>
  <w:p w14:paraId="1A87B411" w14:textId="59D387CE" w:rsidR="000A40BA" w:rsidRPr="00FF61D2" w:rsidRDefault="000A40BA" w:rsidP="00FF61D2">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55CE" w14:textId="77777777" w:rsidR="00126153" w:rsidRDefault="00126153" w:rsidP="009F3B4A">
      <w:pPr>
        <w:spacing w:after="0" w:line="240" w:lineRule="auto"/>
      </w:pPr>
      <w:r>
        <w:separator/>
      </w:r>
    </w:p>
  </w:footnote>
  <w:footnote w:type="continuationSeparator" w:id="0">
    <w:p w14:paraId="36D9C070" w14:textId="77777777" w:rsidR="00126153" w:rsidRDefault="00126153" w:rsidP="009F3B4A">
      <w:pPr>
        <w:spacing w:after="0" w:line="240" w:lineRule="auto"/>
      </w:pPr>
      <w:r>
        <w:continuationSeparator/>
      </w:r>
    </w:p>
  </w:footnote>
  <w:footnote w:type="continuationNotice" w:id="1">
    <w:p w14:paraId="6C1C2412" w14:textId="77777777" w:rsidR="00126153" w:rsidRDefault="00126153">
      <w:pPr>
        <w:spacing w:after="0" w:line="240" w:lineRule="auto"/>
      </w:pPr>
    </w:p>
  </w:footnote>
  <w:footnote w:id="2">
    <w:p w14:paraId="3847796D" w14:textId="77777777" w:rsidR="000F19EE" w:rsidRPr="00E24DD5" w:rsidRDefault="000F19EE" w:rsidP="000F19EE">
      <w:pPr>
        <w:pStyle w:val="FootnoteText"/>
        <w:rPr>
          <w:lang w:val="sr-Cyrl-RS"/>
        </w:rPr>
      </w:pPr>
      <w:r>
        <w:rPr>
          <w:rStyle w:val="FootnoteReference"/>
        </w:rPr>
        <w:footnoteRef/>
      </w:r>
      <w:r>
        <w:t xml:space="preserve"> </w:t>
      </w:r>
      <w:hyperlink r:id="rId1" w:history="1">
        <w:r w:rsidRPr="008C341D">
          <w:rPr>
            <w:rStyle w:val="Hyperlink"/>
            <w:lang w:val="sr-Cyrl-RS"/>
          </w:rPr>
          <w:t>https://www.mfin.gov.rs/dokumenti2/uputstvo-za-izradu-programskog-budzeta</w:t>
        </w:r>
      </w:hyperlink>
      <w:r>
        <w:rPr>
          <w:lang w:val="sr-Cyrl-RS"/>
        </w:rPr>
        <w:t xml:space="preserve"> </w:t>
      </w:r>
    </w:p>
  </w:footnote>
  <w:footnote w:id="3">
    <w:p w14:paraId="290A2E07" w14:textId="77777777" w:rsidR="000F19EE" w:rsidRPr="00B30B0F" w:rsidRDefault="000F19EE" w:rsidP="000F19EE">
      <w:pPr>
        <w:pStyle w:val="FootnoteText"/>
        <w:rPr>
          <w:lang w:val="sr-Cyrl-RS"/>
        </w:rPr>
      </w:pPr>
      <w:r>
        <w:rPr>
          <w:rStyle w:val="FootnoteReference"/>
        </w:rPr>
        <w:footnoteRef/>
      </w:r>
      <w:r>
        <w:t xml:space="preserve"> </w:t>
      </w:r>
      <w:r>
        <w:rPr>
          <w:lang w:val="sr-Cyrl-RS"/>
        </w:rPr>
        <w:t>Уочава се да су поједине апропријације у оквиру програмске активности 0902-0019 „Подршка деци и породици са децом“ везане за шифру функционалне класификације 980 „Образовање некласификовано на другом месту“.  Било би упутно размотрити све послове и активности које се финансирају из наведених апропријација, и по потреби распоредити их на одговарајуће програмске активности у оквиру Програма 9 „Основно образовање и васпитање“ и 10 „Средње образовање и васпитање“.</w:t>
      </w:r>
    </w:p>
  </w:footnote>
  <w:footnote w:id="4">
    <w:p w14:paraId="0A3D2EB8" w14:textId="77777777" w:rsidR="00F8262A" w:rsidRDefault="00F8262A" w:rsidP="00F8262A">
      <w:pPr>
        <w:pStyle w:val="FootnoteText"/>
        <w:rPr>
          <w:lang w:val="sr-Cyrl-RS"/>
        </w:rPr>
      </w:pPr>
      <w:r>
        <w:rPr>
          <w:rStyle w:val="FootnoteReference"/>
        </w:rPr>
        <w:footnoteRef/>
      </w:r>
      <w:r>
        <w:t xml:space="preserve"> </w:t>
      </w:r>
      <w:r>
        <w:rPr>
          <w:lang w:val="sr-Cyrl-RS"/>
        </w:rPr>
        <w:t xml:space="preserve">Обухваћене су следеће програмске активности: </w:t>
      </w:r>
    </w:p>
    <w:p w14:paraId="68360529" w14:textId="77777777" w:rsidR="00F8262A" w:rsidRDefault="00F8262A" w:rsidP="00F8262A">
      <w:pPr>
        <w:pStyle w:val="FootnoteText"/>
        <w:numPr>
          <w:ilvl w:val="0"/>
          <w:numId w:val="33"/>
        </w:numPr>
        <w:ind w:left="454" w:hanging="227"/>
        <w:rPr>
          <w:lang w:val="sr-Cyrl-RS"/>
        </w:rPr>
      </w:pPr>
      <w:r>
        <w:rPr>
          <w:lang w:val="sr-Cyrl-RS"/>
        </w:rPr>
        <w:t>„</w:t>
      </w:r>
      <w:r w:rsidRPr="001A17B7">
        <w:rPr>
          <w:lang w:val="sr-Cyrl-RS"/>
        </w:rPr>
        <w:t>Породични и домски смештај, прихватилишта и друге врсте смештаја</w:t>
      </w:r>
      <w:r>
        <w:rPr>
          <w:lang w:val="sr-Cyrl-RS"/>
        </w:rPr>
        <w:t xml:space="preserve">“ (шифра 0902-0002), </w:t>
      </w:r>
    </w:p>
    <w:p w14:paraId="7B70D832" w14:textId="77777777" w:rsidR="00F8262A" w:rsidRDefault="00F8262A" w:rsidP="00F8262A">
      <w:pPr>
        <w:pStyle w:val="FootnoteText"/>
        <w:numPr>
          <w:ilvl w:val="0"/>
          <w:numId w:val="33"/>
        </w:numPr>
        <w:ind w:left="454" w:hanging="227"/>
        <w:rPr>
          <w:lang w:val="sr-Cyrl-RS"/>
        </w:rPr>
      </w:pPr>
      <w:r>
        <w:rPr>
          <w:lang w:val="sr-Cyrl-RS"/>
        </w:rPr>
        <w:t>„</w:t>
      </w:r>
      <w:r w:rsidRPr="001A17B7">
        <w:rPr>
          <w:lang w:val="sr-Cyrl-RS"/>
        </w:rPr>
        <w:t>Обављање делатности установа социјалне заштите</w:t>
      </w:r>
      <w:r>
        <w:rPr>
          <w:lang w:val="sr-Cyrl-RS"/>
        </w:rPr>
        <w:t xml:space="preserve">“ (0902-0005), </w:t>
      </w:r>
    </w:p>
    <w:p w14:paraId="3323025B" w14:textId="77777777" w:rsidR="00F8262A" w:rsidRDefault="00F8262A" w:rsidP="00F8262A">
      <w:pPr>
        <w:pStyle w:val="FootnoteText"/>
        <w:numPr>
          <w:ilvl w:val="0"/>
          <w:numId w:val="33"/>
        </w:numPr>
        <w:ind w:left="454" w:hanging="227"/>
        <w:rPr>
          <w:lang w:val="sr-Cyrl-RS"/>
        </w:rPr>
      </w:pPr>
      <w:r>
        <w:rPr>
          <w:lang w:val="sr-Cyrl-RS"/>
        </w:rPr>
        <w:t>„</w:t>
      </w:r>
      <w:r w:rsidRPr="001A17B7">
        <w:rPr>
          <w:lang w:val="sr-Cyrl-RS"/>
        </w:rPr>
        <w:t>Дневне услуге у заједници</w:t>
      </w:r>
      <w:r>
        <w:rPr>
          <w:lang w:val="sr-Cyrl-RS"/>
        </w:rPr>
        <w:t xml:space="preserve">“ (0902-0016; у 2021. коришћена је шифра 0902-0003), и </w:t>
      </w:r>
    </w:p>
    <w:p w14:paraId="611E3134" w14:textId="77777777" w:rsidR="00F8262A" w:rsidRPr="003B0FDD" w:rsidRDefault="00F8262A" w:rsidP="00F8262A">
      <w:pPr>
        <w:pStyle w:val="FootnoteText"/>
        <w:numPr>
          <w:ilvl w:val="0"/>
          <w:numId w:val="33"/>
        </w:numPr>
        <w:ind w:left="454" w:hanging="227"/>
        <w:rPr>
          <w:lang w:val="sr-Cyrl-RS"/>
        </w:rPr>
      </w:pPr>
      <w:r>
        <w:rPr>
          <w:lang w:val="sr-Cyrl-RS"/>
        </w:rPr>
        <w:t>„</w:t>
      </w:r>
      <w:r w:rsidRPr="001A17B7">
        <w:rPr>
          <w:lang w:val="sr-Cyrl-RS"/>
        </w:rPr>
        <w:t>Саветодавно-терапијске и социјално-едукативне услуге</w:t>
      </w:r>
      <w:r>
        <w:rPr>
          <w:lang w:val="sr-Cyrl-RS"/>
        </w:rPr>
        <w:t>“ (0902-0017; у 2021. коришћена је шифра 0902-0004).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AF50" w14:textId="69732735" w:rsidR="000A40BA" w:rsidRDefault="000A40BA" w:rsidP="00C079A1">
    <w:pPr>
      <w:pStyle w:val="Header"/>
      <w:tabs>
        <w:tab w:val="clear" w:pos="4680"/>
        <w:tab w:val="clear" w:pos="9360"/>
        <w:tab w:val="left" w:pos="7965"/>
      </w:tabs>
      <w:ind w:left="-450"/>
      <w:rPr>
        <w:noProof/>
      </w:rPr>
    </w:pPr>
    <w:r>
      <w:rPr>
        <w:noProof/>
      </w:rPr>
      <w:drawing>
        <wp:anchor distT="0" distB="0" distL="114300" distR="114300" simplePos="0" relativeHeight="251658243" behindDoc="0" locked="0" layoutInCell="1" allowOverlap="1" wp14:anchorId="5B89CACF" wp14:editId="26C2BEF2">
          <wp:simplePos x="0" y="0"/>
          <wp:positionH relativeFrom="column">
            <wp:posOffset>-357505</wp:posOffset>
          </wp:positionH>
          <wp:positionV relativeFrom="paragraph">
            <wp:posOffset>-226060</wp:posOffset>
          </wp:positionV>
          <wp:extent cx="1813560" cy="645175"/>
          <wp:effectExtent l="0" t="0" r="0" b="2540"/>
          <wp:wrapNone/>
          <wp:docPr id="1623611288" name="Picture 16236112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8B235BD" wp14:editId="5AD92E33">
          <wp:simplePos x="0" y="0"/>
          <wp:positionH relativeFrom="column">
            <wp:posOffset>3542665</wp:posOffset>
          </wp:positionH>
          <wp:positionV relativeFrom="paragraph">
            <wp:posOffset>-144356</wp:posOffset>
          </wp:positionV>
          <wp:extent cx="2931056" cy="491067"/>
          <wp:effectExtent l="0" t="0" r="3175" b="4445"/>
          <wp:wrapNone/>
          <wp:docPr id="342478118" name="Picture 34247811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2984BE22" w14:textId="6F141284" w:rsidR="000A40BA" w:rsidRDefault="000A40BA" w:rsidP="00233A7D">
    <w:pPr>
      <w:pStyle w:val="Header"/>
      <w:ind w:left="1875"/>
      <w:rPr>
        <w:noProof/>
      </w:rPr>
    </w:pPr>
  </w:p>
  <w:p w14:paraId="75D92369" w14:textId="3EA9098D" w:rsidR="000A40BA" w:rsidRDefault="000A40BA" w:rsidP="00233A7D">
    <w:pPr>
      <w:pStyle w:val="Header"/>
      <w:ind w:left="1875"/>
      <w:rPr>
        <w:noProof/>
      </w:rPr>
    </w:pPr>
  </w:p>
  <w:p w14:paraId="0F5BBDDF" w14:textId="6205C9D6" w:rsidR="000A40BA" w:rsidRPr="00C34FB4" w:rsidRDefault="000A40BA" w:rsidP="007511CA">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4D8FCE75" w14:textId="472A6385" w:rsidR="000A40BA" w:rsidRDefault="000A40BA">
    <w:pPr>
      <w:pStyle w:val="Header"/>
    </w:pPr>
    <w:r w:rsidRPr="007511CA">
      <w:rPr>
        <w:b/>
        <w:bCs/>
        <w:noProof/>
      </w:rPr>
      <mc:AlternateContent>
        <mc:Choice Requires="wps">
          <w:drawing>
            <wp:anchor distT="0" distB="0" distL="114300" distR="114300" simplePos="0" relativeHeight="251658241" behindDoc="0" locked="0" layoutInCell="1" allowOverlap="1" wp14:anchorId="6AE9CAE7" wp14:editId="4038B4D1">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6EF1B15" id="Straight Connector 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strokecolor="#4472c4 [32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399"/>
    <w:multiLevelType w:val="hybridMultilevel"/>
    <w:tmpl w:val="01A68744"/>
    <w:lvl w:ilvl="0" w:tplc="11006B8C">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712560"/>
    <w:multiLevelType w:val="hybridMultilevel"/>
    <w:tmpl w:val="48AECCBC"/>
    <w:lvl w:ilvl="0" w:tplc="D8E44C9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94EAB"/>
    <w:multiLevelType w:val="hybridMultilevel"/>
    <w:tmpl w:val="685AD7A0"/>
    <w:lvl w:ilvl="0" w:tplc="11006B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176CA"/>
    <w:multiLevelType w:val="hybridMultilevel"/>
    <w:tmpl w:val="DD62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3684D"/>
    <w:multiLevelType w:val="hybridMultilevel"/>
    <w:tmpl w:val="2990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A4DCA"/>
    <w:multiLevelType w:val="hybridMultilevel"/>
    <w:tmpl w:val="72103DEC"/>
    <w:lvl w:ilvl="0" w:tplc="11006B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03F33"/>
    <w:multiLevelType w:val="hybridMultilevel"/>
    <w:tmpl w:val="8D84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A6941"/>
    <w:multiLevelType w:val="hybridMultilevel"/>
    <w:tmpl w:val="1154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10" w15:restartNumberingAfterBreak="0">
    <w:nsid w:val="142B5D60"/>
    <w:multiLevelType w:val="hybridMultilevel"/>
    <w:tmpl w:val="D188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3107C"/>
    <w:multiLevelType w:val="hybridMultilevel"/>
    <w:tmpl w:val="403A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53417"/>
    <w:multiLevelType w:val="hybridMultilevel"/>
    <w:tmpl w:val="06E856DE"/>
    <w:lvl w:ilvl="0" w:tplc="5374F12A">
      <w:numFmt w:val="bullet"/>
      <w:lvlText w:val="-"/>
      <w:lvlJc w:val="left"/>
      <w:pPr>
        <w:ind w:left="720" w:hanging="360"/>
      </w:pPr>
      <w:rPr>
        <w:rFonts w:ascii="Tahoma" w:eastAsia="Calibri" w:hAnsi="Tahoma" w:cs="Tahoma"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423E9"/>
    <w:multiLevelType w:val="hybridMultilevel"/>
    <w:tmpl w:val="94E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06D15"/>
    <w:multiLevelType w:val="hybridMultilevel"/>
    <w:tmpl w:val="228C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51125"/>
    <w:multiLevelType w:val="multilevel"/>
    <w:tmpl w:val="766EF50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BB380C"/>
    <w:multiLevelType w:val="multilevel"/>
    <w:tmpl w:val="3740FD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E94D59"/>
    <w:multiLevelType w:val="hybridMultilevel"/>
    <w:tmpl w:val="3A74F0CE"/>
    <w:lvl w:ilvl="0" w:tplc="873EF7BE">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096A"/>
    <w:multiLevelType w:val="hybridMultilevel"/>
    <w:tmpl w:val="BC8E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638FD"/>
    <w:multiLevelType w:val="hybridMultilevel"/>
    <w:tmpl w:val="2552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B48C3"/>
    <w:multiLevelType w:val="hybridMultilevel"/>
    <w:tmpl w:val="6AA2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2576C"/>
    <w:multiLevelType w:val="hybridMultilevel"/>
    <w:tmpl w:val="3EFA4F08"/>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2" w15:restartNumberingAfterBreak="0">
    <w:nsid w:val="4A6127F9"/>
    <w:multiLevelType w:val="hybridMultilevel"/>
    <w:tmpl w:val="9094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2361E"/>
    <w:multiLevelType w:val="hybridMultilevel"/>
    <w:tmpl w:val="9C366978"/>
    <w:lvl w:ilvl="0" w:tplc="11006B8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B82E9D"/>
    <w:multiLevelType w:val="hybridMultilevel"/>
    <w:tmpl w:val="E294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1710B"/>
    <w:multiLevelType w:val="hybridMultilevel"/>
    <w:tmpl w:val="0BBE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E51A7"/>
    <w:multiLevelType w:val="hybridMultilevel"/>
    <w:tmpl w:val="EBFE0FA4"/>
    <w:lvl w:ilvl="0" w:tplc="5374F12A">
      <w:numFmt w:val="bullet"/>
      <w:lvlText w:val="-"/>
      <w:lvlJc w:val="left"/>
      <w:pPr>
        <w:ind w:left="789" w:hanging="360"/>
      </w:pPr>
      <w:rPr>
        <w:rFonts w:ascii="Tahoma" w:eastAsia="Calibri" w:hAnsi="Tahoma" w:cs="Tahoma" w:hint="default"/>
        <w:sz w:val="36"/>
      </w:rPr>
    </w:lvl>
    <w:lvl w:ilvl="1" w:tplc="08090003">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7" w15:restartNumberingAfterBreak="0">
    <w:nsid w:val="5BE35C32"/>
    <w:multiLevelType w:val="hybridMultilevel"/>
    <w:tmpl w:val="9E8AC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46A24"/>
    <w:multiLevelType w:val="hybridMultilevel"/>
    <w:tmpl w:val="0210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D2652"/>
    <w:multiLevelType w:val="hybridMultilevel"/>
    <w:tmpl w:val="821E47BE"/>
    <w:lvl w:ilvl="0" w:tplc="11006B8C">
      <w:start w:val="1"/>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46192D"/>
    <w:multiLevelType w:val="hybridMultilevel"/>
    <w:tmpl w:val="F49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B72BB"/>
    <w:multiLevelType w:val="hybridMultilevel"/>
    <w:tmpl w:val="248EABE6"/>
    <w:lvl w:ilvl="0" w:tplc="1B3E633E">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A9C2679"/>
    <w:multiLevelType w:val="hybridMultilevel"/>
    <w:tmpl w:val="735C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67129"/>
    <w:multiLevelType w:val="hybridMultilevel"/>
    <w:tmpl w:val="23B41EBC"/>
    <w:lvl w:ilvl="0" w:tplc="5EB0EF84">
      <w:start w:val="1"/>
      <w:numFmt w:val="bullet"/>
      <w:lvlText w:val=""/>
      <w:lvlJc w:val="left"/>
      <w:pPr>
        <w:ind w:left="720" w:hanging="360"/>
      </w:pPr>
      <w:rPr>
        <w:rFonts w:ascii="Symbol" w:hAnsi="Symbol"/>
      </w:rPr>
    </w:lvl>
    <w:lvl w:ilvl="1" w:tplc="5C4E8416">
      <w:start w:val="1"/>
      <w:numFmt w:val="bullet"/>
      <w:lvlText w:val=""/>
      <w:lvlJc w:val="left"/>
      <w:pPr>
        <w:ind w:left="720" w:hanging="360"/>
      </w:pPr>
      <w:rPr>
        <w:rFonts w:ascii="Symbol" w:hAnsi="Symbol"/>
      </w:rPr>
    </w:lvl>
    <w:lvl w:ilvl="2" w:tplc="AE20901C">
      <w:start w:val="1"/>
      <w:numFmt w:val="bullet"/>
      <w:lvlText w:val=""/>
      <w:lvlJc w:val="left"/>
      <w:pPr>
        <w:ind w:left="720" w:hanging="360"/>
      </w:pPr>
      <w:rPr>
        <w:rFonts w:ascii="Symbol" w:hAnsi="Symbol"/>
      </w:rPr>
    </w:lvl>
    <w:lvl w:ilvl="3" w:tplc="FE2C68E2">
      <w:start w:val="1"/>
      <w:numFmt w:val="bullet"/>
      <w:lvlText w:val=""/>
      <w:lvlJc w:val="left"/>
      <w:pPr>
        <w:ind w:left="720" w:hanging="360"/>
      </w:pPr>
      <w:rPr>
        <w:rFonts w:ascii="Symbol" w:hAnsi="Symbol"/>
      </w:rPr>
    </w:lvl>
    <w:lvl w:ilvl="4" w:tplc="309AF472">
      <w:start w:val="1"/>
      <w:numFmt w:val="bullet"/>
      <w:lvlText w:val=""/>
      <w:lvlJc w:val="left"/>
      <w:pPr>
        <w:ind w:left="720" w:hanging="360"/>
      </w:pPr>
      <w:rPr>
        <w:rFonts w:ascii="Symbol" w:hAnsi="Symbol"/>
      </w:rPr>
    </w:lvl>
    <w:lvl w:ilvl="5" w:tplc="7F1A73B2">
      <w:start w:val="1"/>
      <w:numFmt w:val="bullet"/>
      <w:lvlText w:val=""/>
      <w:lvlJc w:val="left"/>
      <w:pPr>
        <w:ind w:left="720" w:hanging="360"/>
      </w:pPr>
      <w:rPr>
        <w:rFonts w:ascii="Symbol" w:hAnsi="Symbol"/>
      </w:rPr>
    </w:lvl>
    <w:lvl w:ilvl="6" w:tplc="D7C2CD98">
      <w:start w:val="1"/>
      <w:numFmt w:val="bullet"/>
      <w:lvlText w:val=""/>
      <w:lvlJc w:val="left"/>
      <w:pPr>
        <w:ind w:left="720" w:hanging="360"/>
      </w:pPr>
      <w:rPr>
        <w:rFonts w:ascii="Symbol" w:hAnsi="Symbol"/>
      </w:rPr>
    </w:lvl>
    <w:lvl w:ilvl="7" w:tplc="F6500282">
      <w:start w:val="1"/>
      <w:numFmt w:val="bullet"/>
      <w:lvlText w:val=""/>
      <w:lvlJc w:val="left"/>
      <w:pPr>
        <w:ind w:left="720" w:hanging="360"/>
      </w:pPr>
      <w:rPr>
        <w:rFonts w:ascii="Symbol" w:hAnsi="Symbol"/>
      </w:rPr>
    </w:lvl>
    <w:lvl w:ilvl="8" w:tplc="719ABF2A">
      <w:start w:val="1"/>
      <w:numFmt w:val="bullet"/>
      <w:lvlText w:val=""/>
      <w:lvlJc w:val="left"/>
      <w:pPr>
        <w:ind w:left="720" w:hanging="360"/>
      </w:pPr>
      <w:rPr>
        <w:rFonts w:ascii="Symbol" w:hAnsi="Symbol"/>
      </w:rPr>
    </w:lvl>
  </w:abstractNum>
  <w:abstractNum w:abstractNumId="34" w15:restartNumberingAfterBreak="0">
    <w:nsid w:val="74CC0EED"/>
    <w:multiLevelType w:val="hybridMultilevel"/>
    <w:tmpl w:val="73ECADF0"/>
    <w:lvl w:ilvl="0" w:tplc="11006B8C">
      <w:start w:val="1"/>
      <w:numFmt w:val="bullet"/>
      <w:lvlText w:val="-"/>
      <w:lvlJc w:val="left"/>
      <w:pPr>
        <w:ind w:left="1803" w:hanging="360"/>
      </w:pPr>
      <w:rPr>
        <w:rFonts w:ascii="Times New Roman" w:eastAsiaTheme="minorHAnsi" w:hAnsi="Times New Roman" w:cs="Times New Roman"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5" w15:restartNumberingAfterBreak="0">
    <w:nsid w:val="78B45CC9"/>
    <w:multiLevelType w:val="hybridMultilevel"/>
    <w:tmpl w:val="8FC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36086"/>
    <w:multiLevelType w:val="hybridMultilevel"/>
    <w:tmpl w:val="B55626CE"/>
    <w:lvl w:ilvl="0" w:tplc="873EF7BE">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C31B62"/>
    <w:multiLevelType w:val="hybridMultilevel"/>
    <w:tmpl w:val="8682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084305">
    <w:abstractNumId w:val="9"/>
  </w:num>
  <w:num w:numId="2" w16cid:durableId="746657972">
    <w:abstractNumId w:val="1"/>
  </w:num>
  <w:num w:numId="3" w16cid:durableId="663894686">
    <w:abstractNumId w:val="15"/>
  </w:num>
  <w:num w:numId="4" w16cid:durableId="1094016018">
    <w:abstractNumId w:val="19"/>
  </w:num>
  <w:num w:numId="5" w16cid:durableId="1262682748">
    <w:abstractNumId w:val="35"/>
  </w:num>
  <w:num w:numId="6" w16cid:durableId="298264579">
    <w:abstractNumId w:val="30"/>
  </w:num>
  <w:num w:numId="7" w16cid:durableId="1551916319">
    <w:abstractNumId w:val="22"/>
  </w:num>
  <w:num w:numId="8" w16cid:durableId="476578360">
    <w:abstractNumId w:val="14"/>
  </w:num>
  <w:num w:numId="9" w16cid:durableId="1907181591">
    <w:abstractNumId w:val="13"/>
  </w:num>
  <w:num w:numId="10" w16cid:durableId="872110015">
    <w:abstractNumId w:val="10"/>
  </w:num>
  <w:num w:numId="11" w16cid:durableId="182328029">
    <w:abstractNumId w:val="5"/>
  </w:num>
  <w:num w:numId="12" w16cid:durableId="583998025">
    <w:abstractNumId w:val="4"/>
  </w:num>
  <w:num w:numId="13" w16cid:durableId="716859046">
    <w:abstractNumId w:val="32"/>
  </w:num>
  <w:num w:numId="14" w16cid:durableId="1529177972">
    <w:abstractNumId w:val="12"/>
  </w:num>
  <w:num w:numId="15" w16cid:durableId="128984902">
    <w:abstractNumId w:val="26"/>
  </w:num>
  <w:num w:numId="16" w16cid:durableId="2134206461">
    <w:abstractNumId w:val="36"/>
  </w:num>
  <w:num w:numId="17" w16cid:durableId="1090391946">
    <w:abstractNumId w:val="17"/>
  </w:num>
  <w:num w:numId="18" w16cid:durableId="1770272073">
    <w:abstractNumId w:val="31"/>
  </w:num>
  <w:num w:numId="19" w16cid:durableId="1333682652">
    <w:abstractNumId w:val="28"/>
  </w:num>
  <w:num w:numId="20" w16cid:durableId="848102618">
    <w:abstractNumId w:val="20"/>
  </w:num>
  <w:num w:numId="21" w16cid:durableId="1698044021">
    <w:abstractNumId w:val="11"/>
  </w:num>
  <w:num w:numId="22" w16cid:durableId="354429707">
    <w:abstractNumId w:val="25"/>
  </w:num>
  <w:num w:numId="23" w16cid:durableId="1215236527">
    <w:abstractNumId w:val="37"/>
  </w:num>
  <w:num w:numId="24" w16cid:durableId="1065645208">
    <w:abstractNumId w:val="33"/>
  </w:num>
  <w:num w:numId="25" w16cid:durableId="1667439318">
    <w:abstractNumId w:val="7"/>
  </w:num>
  <w:num w:numId="26" w16cid:durableId="80682577">
    <w:abstractNumId w:val="24"/>
  </w:num>
  <w:num w:numId="27" w16cid:durableId="1843155918">
    <w:abstractNumId w:val="18"/>
  </w:num>
  <w:num w:numId="28" w16cid:durableId="1056929974">
    <w:abstractNumId w:val="27"/>
  </w:num>
  <w:num w:numId="29" w16cid:durableId="396438086">
    <w:abstractNumId w:val="16"/>
  </w:num>
  <w:num w:numId="30" w16cid:durableId="1133062176">
    <w:abstractNumId w:val="6"/>
  </w:num>
  <w:num w:numId="31" w16cid:durableId="741681467">
    <w:abstractNumId w:val="3"/>
  </w:num>
  <w:num w:numId="32" w16cid:durableId="157312726">
    <w:abstractNumId w:val="21"/>
  </w:num>
  <w:num w:numId="33" w16cid:durableId="1404529112">
    <w:abstractNumId w:val="2"/>
  </w:num>
  <w:num w:numId="34" w16cid:durableId="212890922">
    <w:abstractNumId w:val="0"/>
  </w:num>
  <w:num w:numId="35" w16cid:durableId="1148475030">
    <w:abstractNumId w:val="34"/>
  </w:num>
  <w:num w:numId="36" w16cid:durableId="2017145166">
    <w:abstractNumId w:val="23"/>
  </w:num>
  <w:num w:numId="37" w16cid:durableId="454493481">
    <w:abstractNumId w:val="29"/>
  </w:num>
  <w:num w:numId="38" w16cid:durableId="1920020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proofState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1FD3"/>
    <w:rsid w:val="00003A7E"/>
    <w:rsid w:val="00004B72"/>
    <w:rsid w:val="00007E19"/>
    <w:rsid w:val="00010230"/>
    <w:rsid w:val="0001070A"/>
    <w:rsid w:val="00014632"/>
    <w:rsid w:val="00016726"/>
    <w:rsid w:val="00021496"/>
    <w:rsid w:val="00022C27"/>
    <w:rsid w:val="00023DF7"/>
    <w:rsid w:val="000251C4"/>
    <w:rsid w:val="00033BCA"/>
    <w:rsid w:val="0003408E"/>
    <w:rsid w:val="00035B43"/>
    <w:rsid w:val="0003655D"/>
    <w:rsid w:val="00036A9F"/>
    <w:rsid w:val="000412A6"/>
    <w:rsid w:val="00042351"/>
    <w:rsid w:val="00045511"/>
    <w:rsid w:val="00045ACE"/>
    <w:rsid w:val="00051D12"/>
    <w:rsid w:val="00051FBD"/>
    <w:rsid w:val="0005348A"/>
    <w:rsid w:val="00055417"/>
    <w:rsid w:val="00055670"/>
    <w:rsid w:val="00060D84"/>
    <w:rsid w:val="000622E5"/>
    <w:rsid w:val="000625A9"/>
    <w:rsid w:val="00063DE4"/>
    <w:rsid w:val="00064C00"/>
    <w:rsid w:val="000667E8"/>
    <w:rsid w:val="00071178"/>
    <w:rsid w:val="00075A3C"/>
    <w:rsid w:val="00077071"/>
    <w:rsid w:val="00080B42"/>
    <w:rsid w:val="000918DA"/>
    <w:rsid w:val="00092644"/>
    <w:rsid w:val="00092E10"/>
    <w:rsid w:val="00096007"/>
    <w:rsid w:val="000A038E"/>
    <w:rsid w:val="000A202C"/>
    <w:rsid w:val="000A3D73"/>
    <w:rsid w:val="000A40BA"/>
    <w:rsid w:val="000A4BBC"/>
    <w:rsid w:val="000A51A3"/>
    <w:rsid w:val="000A7D4A"/>
    <w:rsid w:val="000B10B7"/>
    <w:rsid w:val="000B1D2C"/>
    <w:rsid w:val="000B5941"/>
    <w:rsid w:val="000B7227"/>
    <w:rsid w:val="000B7717"/>
    <w:rsid w:val="000C4693"/>
    <w:rsid w:val="000C4960"/>
    <w:rsid w:val="000C67B8"/>
    <w:rsid w:val="000C7513"/>
    <w:rsid w:val="000D1541"/>
    <w:rsid w:val="000D1B5C"/>
    <w:rsid w:val="000D25E1"/>
    <w:rsid w:val="000D7C0B"/>
    <w:rsid w:val="000E1338"/>
    <w:rsid w:val="000E16E3"/>
    <w:rsid w:val="000E2FDC"/>
    <w:rsid w:val="000E31E7"/>
    <w:rsid w:val="000E5FB6"/>
    <w:rsid w:val="000F19EE"/>
    <w:rsid w:val="000F2C59"/>
    <w:rsid w:val="000F54A8"/>
    <w:rsid w:val="00101326"/>
    <w:rsid w:val="0011036E"/>
    <w:rsid w:val="001120A7"/>
    <w:rsid w:val="00112DF0"/>
    <w:rsid w:val="00116820"/>
    <w:rsid w:val="00125137"/>
    <w:rsid w:val="00126153"/>
    <w:rsid w:val="00126E5E"/>
    <w:rsid w:val="00134EF6"/>
    <w:rsid w:val="00135722"/>
    <w:rsid w:val="001366D4"/>
    <w:rsid w:val="001368D3"/>
    <w:rsid w:val="00140DD0"/>
    <w:rsid w:val="00140F41"/>
    <w:rsid w:val="001415E8"/>
    <w:rsid w:val="00141C99"/>
    <w:rsid w:val="001423A5"/>
    <w:rsid w:val="001424DD"/>
    <w:rsid w:val="00142CE7"/>
    <w:rsid w:val="0014474E"/>
    <w:rsid w:val="00145681"/>
    <w:rsid w:val="0014709D"/>
    <w:rsid w:val="00147C05"/>
    <w:rsid w:val="001512EB"/>
    <w:rsid w:val="0015264C"/>
    <w:rsid w:val="001529FA"/>
    <w:rsid w:val="001532A9"/>
    <w:rsid w:val="00156757"/>
    <w:rsid w:val="001572D9"/>
    <w:rsid w:val="001578D2"/>
    <w:rsid w:val="00157AE0"/>
    <w:rsid w:val="00160411"/>
    <w:rsid w:val="00161034"/>
    <w:rsid w:val="00161760"/>
    <w:rsid w:val="0016195E"/>
    <w:rsid w:val="00161CCC"/>
    <w:rsid w:val="00166578"/>
    <w:rsid w:val="00172227"/>
    <w:rsid w:val="00174303"/>
    <w:rsid w:val="00175618"/>
    <w:rsid w:val="00176B96"/>
    <w:rsid w:val="00180C72"/>
    <w:rsid w:val="0018102B"/>
    <w:rsid w:val="001841FA"/>
    <w:rsid w:val="001858AF"/>
    <w:rsid w:val="00185CEA"/>
    <w:rsid w:val="00186365"/>
    <w:rsid w:val="001868B7"/>
    <w:rsid w:val="0018710A"/>
    <w:rsid w:val="00187D70"/>
    <w:rsid w:val="00190FC3"/>
    <w:rsid w:val="001942F9"/>
    <w:rsid w:val="001966F9"/>
    <w:rsid w:val="001A04BD"/>
    <w:rsid w:val="001A2DFB"/>
    <w:rsid w:val="001A41D7"/>
    <w:rsid w:val="001A6437"/>
    <w:rsid w:val="001A7851"/>
    <w:rsid w:val="001B6353"/>
    <w:rsid w:val="001C00EE"/>
    <w:rsid w:val="001C2A22"/>
    <w:rsid w:val="001C4793"/>
    <w:rsid w:val="001C4BAA"/>
    <w:rsid w:val="001C4EA9"/>
    <w:rsid w:val="001C54A4"/>
    <w:rsid w:val="001C5D88"/>
    <w:rsid w:val="001C7121"/>
    <w:rsid w:val="001D19D4"/>
    <w:rsid w:val="001D52A7"/>
    <w:rsid w:val="001D6825"/>
    <w:rsid w:val="001E1777"/>
    <w:rsid w:val="001E1F38"/>
    <w:rsid w:val="001E37DE"/>
    <w:rsid w:val="001E56AD"/>
    <w:rsid w:val="001E5F51"/>
    <w:rsid w:val="001E6546"/>
    <w:rsid w:val="001E78E1"/>
    <w:rsid w:val="001F44C0"/>
    <w:rsid w:val="001F74B2"/>
    <w:rsid w:val="00200CB5"/>
    <w:rsid w:val="00201F91"/>
    <w:rsid w:val="00203DB0"/>
    <w:rsid w:val="00204E33"/>
    <w:rsid w:val="0020558C"/>
    <w:rsid w:val="00205612"/>
    <w:rsid w:val="00205C11"/>
    <w:rsid w:val="0021225B"/>
    <w:rsid w:val="002152ED"/>
    <w:rsid w:val="00215539"/>
    <w:rsid w:val="002161B8"/>
    <w:rsid w:val="00216857"/>
    <w:rsid w:val="00220898"/>
    <w:rsid w:val="00222399"/>
    <w:rsid w:val="0022645B"/>
    <w:rsid w:val="00227D82"/>
    <w:rsid w:val="00233099"/>
    <w:rsid w:val="00233A7D"/>
    <w:rsid w:val="00237A00"/>
    <w:rsid w:val="002405DF"/>
    <w:rsid w:val="00241A44"/>
    <w:rsid w:val="00247715"/>
    <w:rsid w:val="00251589"/>
    <w:rsid w:val="00251F25"/>
    <w:rsid w:val="00252C88"/>
    <w:rsid w:val="00252C8F"/>
    <w:rsid w:val="00252D84"/>
    <w:rsid w:val="002532C6"/>
    <w:rsid w:val="00256F48"/>
    <w:rsid w:val="00260BBE"/>
    <w:rsid w:val="00260CE8"/>
    <w:rsid w:val="0026141B"/>
    <w:rsid w:val="002624BC"/>
    <w:rsid w:val="002649E8"/>
    <w:rsid w:val="002658B9"/>
    <w:rsid w:val="002730B6"/>
    <w:rsid w:val="00275135"/>
    <w:rsid w:val="0027631C"/>
    <w:rsid w:val="00283C0D"/>
    <w:rsid w:val="002842A7"/>
    <w:rsid w:val="00286C68"/>
    <w:rsid w:val="002871D6"/>
    <w:rsid w:val="002872E1"/>
    <w:rsid w:val="0029064E"/>
    <w:rsid w:val="00292349"/>
    <w:rsid w:val="002939B4"/>
    <w:rsid w:val="00295C8E"/>
    <w:rsid w:val="002970E2"/>
    <w:rsid w:val="002A3DC0"/>
    <w:rsid w:val="002A5067"/>
    <w:rsid w:val="002B0889"/>
    <w:rsid w:val="002B27F8"/>
    <w:rsid w:val="002B5B57"/>
    <w:rsid w:val="002C02CC"/>
    <w:rsid w:val="002C6576"/>
    <w:rsid w:val="002C67ED"/>
    <w:rsid w:val="002C6F81"/>
    <w:rsid w:val="002D20FF"/>
    <w:rsid w:val="002D62E6"/>
    <w:rsid w:val="002D6E1E"/>
    <w:rsid w:val="002D6F3C"/>
    <w:rsid w:val="002E470A"/>
    <w:rsid w:val="002F17CE"/>
    <w:rsid w:val="002F2D23"/>
    <w:rsid w:val="002F4883"/>
    <w:rsid w:val="002F51E9"/>
    <w:rsid w:val="002F63A2"/>
    <w:rsid w:val="003004EE"/>
    <w:rsid w:val="00301C7A"/>
    <w:rsid w:val="003021B7"/>
    <w:rsid w:val="00304EA6"/>
    <w:rsid w:val="00305B54"/>
    <w:rsid w:val="003073A4"/>
    <w:rsid w:val="003145E5"/>
    <w:rsid w:val="00315390"/>
    <w:rsid w:val="00320319"/>
    <w:rsid w:val="00320A6B"/>
    <w:rsid w:val="003215DC"/>
    <w:rsid w:val="003233B8"/>
    <w:rsid w:val="00323AE5"/>
    <w:rsid w:val="00330D81"/>
    <w:rsid w:val="003314C7"/>
    <w:rsid w:val="00331E56"/>
    <w:rsid w:val="0033369D"/>
    <w:rsid w:val="00347525"/>
    <w:rsid w:val="003478AA"/>
    <w:rsid w:val="00347909"/>
    <w:rsid w:val="00354B24"/>
    <w:rsid w:val="00356D13"/>
    <w:rsid w:val="003611F4"/>
    <w:rsid w:val="003624CC"/>
    <w:rsid w:val="003628A7"/>
    <w:rsid w:val="003633E4"/>
    <w:rsid w:val="0037103A"/>
    <w:rsid w:val="003716FE"/>
    <w:rsid w:val="00372CEA"/>
    <w:rsid w:val="003740E2"/>
    <w:rsid w:val="00375380"/>
    <w:rsid w:val="003833AA"/>
    <w:rsid w:val="003863A3"/>
    <w:rsid w:val="00386676"/>
    <w:rsid w:val="00390AF2"/>
    <w:rsid w:val="00390BA0"/>
    <w:rsid w:val="003917DD"/>
    <w:rsid w:val="00392C19"/>
    <w:rsid w:val="00393F2A"/>
    <w:rsid w:val="0039449F"/>
    <w:rsid w:val="003A07E8"/>
    <w:rsid w:val="003A1456"/>
    <w:rsid w:val="003A1893"/>
    <w:rsid w:val="003A5D08"/>
    <w:rsid w:val="003A66CE"/>
    <w:rsid w:val="003B1117"/>
    <w:rsid w:val="003B1AB9"/>
    <w:rsid w:val="003B288F"/>
    <w:rsid w:val="003B2ED7"/>
    <w:rsid w:val="003B3C37"/>
    <w:rsid w:val="003B5C3B"/>
    <w:rsid w:val="003B7FB9"/>
    <w:rsid w:val="003C1EC6"/>
    <w:rsid w:val="003C5892"/>
    <w:rsid w:val="003C5AAE"/>
    <w:rsid w:val="003D15C7"/>
    <w:rsid w:val="003D5D9B"/>
    <w:rsid w:val="003D6811"/>
    <w:rsid w:val="003D7F2F"/>
    <w:rsid w:val="003E3811"/>
    <w:rsid w:val="003E4FC5"/>
    <w:rsid w:val="003E799D"/>
    <w:rsid w:val="003F05E0"/>
    <w:rsid w:val="003F089C"/>
    <w:rsid w:val="003F3246"/>
    <w:rsid w:val="003F4703"/>
    <w:rsid w:val="003F54B4"/>
    <w:rsid w:val="003F66E9"/>
    <w:rsid w:val="003F6F84"/>
    <w:rsid w:val="003F7EF1"/>
    <w:rsid w:val="00402A77"/>
    <w:rsid w:val="0040704E"/>
    <w:rsid w:val="00411772"/>
    <w:rsid w:val="004164B8"/>
    <w:rsid w:val="004176FD"/>
    <w:rsid w:val="00417795"/>
    <w:rsid w:val="00417B19"/>
    <w:rsid w:val="004224A1"/>
    <w:rsid w:val="0043514C"/>
    <w:rsid w:val="00435E1D"/>
    <w:rsid w:val="00437207"/>
    <w:rsid w:val="00437E99"/>
    <w:rsid w:val="004417D3"/>
    <w:rsid w:val="00441A49"/>
    <w:rsid w:val="00442BB0"/>
    <w:rsid w:val="00442F1A"/>
    <w:rsid w:val="00444519"/>
    <w:rsid w:val="00451D80"/>
    <w:rsid w:val="00452210"/>
    <w:rsid w:val="00452BF8"/>
    <w:rsid w:val="00453615"/>
    <w:rsid w:val="004538C9"/>
    <w:rsid w:val="004556C5"/>
    <w:rsid w:val="004633B0"/>
    <w:rsid w:val="00465E19"/>
    <w:rsid w:val="004738C2"/>
    <w:rsid w:val="00474D44"/>
    <w:rsid w:val="004767D7"/>
    <w:rsid w:val="00482C15"/>
    <w:rsid w:val="00483750"/>
    <w:rsid w:val="0048412B"/>
    <w:rsid w:val="0048717C"/>
    <w:rsid w:val="00490F8F"/>
    <w:rsid w:val="004918C0"/>
    <w:rsid w:val="00492339"/>
    <w:rsid w:val="004939B6"/>
    <w:rsid w:val="00495019"/>
    <w:rsid w:val="0049580B"/>
    <w:rsid w:val="00496B48"/>
    <w:rsid w:val="004975F3"/>
    <w:rsid w:val="00497E0C"/>
    <w:rsid w:val="004A03CB"/>
    <w:rsid w:val="004A161E"/>
    <w:rsid w:val="004A368F"/>
    <w:rsid w:val="004B62A8"/>
    <w:rsid w:val="004B7969"/>
    <w:rsid w:val="004B7E5B"/>
    <w:rsid w:val="004C19CC"/>
    <w:rsid w:val="004C5354"/>
    <w:rsid w:val="004C661C"/>
    <w:rsid w:val="004D2402"/>
    <w:rsid w:val="004D3102"/>
    <w:rsid w:val="004D330B"/>
    <w:rsid w:val="004D5191"/>
    <w:rsid w:val="004D7247"/>
    <w:rsid w:val="004E1624"/>
    <w:rsid w:val="004E211B"/>
    <w:rsid w:val="004E2814"/>
    <w:rsid w:val="004E34FF"/>
    <w:rsid w:val="004E7032"/>
    <w:rsid w:val="004F20A2"/>
    <w:rsid w:val="004F3320"/>
    <w:rsid w:val="005013E4"/>
    <w:rsid w:val="0050158A"/>
    <w:rsid w:val="005071CF"/>
    <w:rsid w:val="005104B5"/>
    <w:rsid w:val="005112ED"/>
    <w:rsid w:val="0052205D"/>
    <w:rsid w:val="00524BC8"/>
    <w:rsid w:val="00527EB1"/>
    <w:rsid w:val="00531B81"/>
    <w:rsid w:val="005320F0"/>
    <w:rsid w:val="00532F9E"/>
    <w:rsid w:val="00535231"/>
    <w:rsid w:val="00546BA1"/>
    <w:rsid w:val="00550FD8"/>
    <w:rsid w:val="0055627C"/>
    <w:rsid w:val="0056396F"/>
    <w:rsid w:val="00564209"/>
    <w:rsid w:val="005658C4"/>
    <w:rsid w:val="00567E99"/>
    <w:rsid w:val="00571ED9"/>
    <w:rsid w:val="00574392"/>
    <w:rsid w:val="00575DF9"/>
    <w:rsid w:val="00576CE8"/>
    <w:rsid w:val="00580442"/>
    <w:rsid w:val="00585D3F"/>
    <w:rsid w:val="00590022"/>
    <w:rsid w:val="0059177D"/>
    <w:rsid w:val="00591DB2"/>
    <w:rsid w:val="005937EF"/>
    <w:rsid w:val="0059616B"/>
    <w:rsid w:val="00597E4F"/>
    <w:rsid w:val="005A0B80"/>
    <w:rsid w:val="005A2472"/>
    <w:rsid w:val="005A32E5"/>
    <w:rsid w:val="005A427D"/>
    <w:rsid w:val="005A584A"/>
    <w:rsid w:val="005B096A"/>
    <w:rsid w:val="005B1D0D"/>
    <w:rsid w:val="005B21D1"/>
    <w:rsid w:val="005B7852"/>
    <w:rsid w:val="005C1185"/>
    <w:rsid w:val="005C3058"/>
    <w:rsid w:val="005C362E"/>
    <w:rsid w:val="005C4598"/>
    <w:rsid w:val="005D0278"/>
    <w:rsid w:val="005E1535"/>
    <w:rsid w:val="005E1939"/>
    <w:rsid w:val="005E3CC5"/>
    <w:rsid w:val="005E51C8"/>
    <w:rsid w:val="005F1A76"/>
    <w:rsid w:val="005F24BE"/>
    <w:rsid w:val="005F2CD1"/>
    <w:rsid w:val="005F3ECF"/>
    <w:rsid w:val="005F60D3"/>
    <w:rsid w:val="005F7E2A"/>
    <w:rsid w:val="00600B4E"/>
    <w:rsid w:val="00604212"/>
    <w:rsid w:val="00607CD6"/>
    <w:rsid w:val="00610C09"/>
    <w:rsid w:val="006159CD"/>
    <w:rsid w:val="006162DB"/>
    <w:rsid w:val="00617FBB"/>
    <w:rsid w:val="00620131"/>
    <w:rsid w:val="00621299"/>
    <w:rsid w:val="00623A69"/>
    <w:rsid w:val="00624296"/>
    <w:rsid w:val="00624318"/>
    <w:rsid w:val="0062519E"/>
    <w:rsid w:val="00625A61"/>
    <w:rsid w:val="006303CD"/>
    <w:rsid w:val="00630C8C"/>
    <w:rsid w:val="00631123"/>
    <w:rsid w:val="00632DE7"/>
    <w:rsid w:val="006338DD"/>
    <w:rsid w:val="006348F1"/>
    <w:rsid w:val="00637F0F"/>
    <w:rsid w:val="00642187"/>
    <w:rsid w:val="00643393"/>
    <w:rsid w:val="00645C6F"/>
    <w:rsid w:val="0064799C"/>
    <w:rsid w:val="00651075"/>
    <w:rsid w:val="00653CCF"/>
    <w:rsid w:val="006573CA"/>
    <w:rsid w:val="00660779"/>
    <w:rsid w:val="006613C2"/>
    <w:rsid w:val="00662EF6"/>
    <w:rsid w:val="006648F4"/>
    <w:rsid w:val="00670DD9"/>
    <w:rsid w:val="00671FBD"/>
    <w:rsid w:val="00676FD4"/>
    <w:rsid w:val="006839B1"/>
    <w:rsid w:val="00683BA8"/>
    <w:rsid w:val="00684EDB"/>
    <w:rsid w:val="006907E8"/>
    <w:rsid w:val="00691C4E"/>
    <w:rsid w:val="006922C5"/>
    <w:rsid w:val="0069238F"/>
    <w:rsid w:val="00693DBF"/>
    <w:rsid w:val="0069696C"/>
    <w:rsid w:val="00697E98"/>
    <w:rsid w:val="006B1A29"/>
    <w:rsid w:val="006B1C09"/>
    <w:rsid w:val="006B383F"/>
    <w:rsid w:val="006B4E28"/>
    <w:rsid w:val="006B7333"/>
    <w:rsid w:val="006B7434"/>
    <w:rsid w:val="006C3F06"/>
    <w:rsid w:val="006C4982"/>
    <w:rsid w:val="006C7F86"/>
    <w:rsid w:val="006D131D"/>
    <w:rsid w:val="006D25EE"/>
    <w:rsid w:val="006D3893"/>
    <w:rsid w:val="006D3FBD"/>
    <w:rsid w:val="006D6397"/>
    <w:rsid w:val="006D71AB"/>
    <w:rsid w:val="006E2E89"/>
    <w:rsid w:val="006E3BB7"/>
    <w:rsid w:val="006E43BE"/>
    <w:rsid w:val="00701E6E"/>
    <w:rsid w:val="00702EA2"/>
    <w:rsid w:val="00704445"/>
    <w:rsid w:val="00705C7A"/>
    <w:rsid w:val="00707630"/>
    <w:rsid w:val="0071076C"/>
    <w:rsid w:val="00710A59"/>
    <w:rsid w:val="00713390"/>
    <w:rsid w:val="00713AE6"/>
    <w:rsid w:val="007170BF"/>
    <w:rsid w:val="00720A9A"/>
    <w:rsid w:val="00721FF0"/>
    <w:rsid w:val="00725415"/>
    <w:rsid w:val="00730AF8"/>
    <w:rsid w:val="00732B5A"/>
    <w:rsid w:val="00733325"/>
    <w:rsid w:val="00735111"/>
    <w:rsid w:val="007355FC"/>
    <w:rsid w:val="00737CF4"/>
    <w:rsid w:val="007427B7"/>
    <w:rsid w:val="00743E9A"/>
    <w:rsid w:val="00744CA3"/>
    <w:rsid w:val="00747346"/>
    <w:rsid w:val="007511CA"/>
    <w:rsid w:val="007545A7"/>
    <w:rsid w:val="0075468F"/>
    <w:rsid w:val="007616E5"/>
    <w:rsid w:val="00761C7B"/>
    <w:rsid w:val="007627B7"/>
    <w:rsid w:val="00762934"/>
    <w:rsid w:val="007651F1"/>
    <w:rsid w:val="00772C95"/>
    <w:rsid w:val="00774600"/>
    <w:rsid w:val="00774AE9"/>
    <w:rsid w:val="007752EA"/>
    <w:rsid w:val="00775BD8"/>
    <w:rsid w:val="00781078"/>
    <w:rsid w:val="00782D50"/>
    <w:rsid w:val="00783812"/>
    <w:rsid w:val="00785609"/>
    <w:rsid w:val="00787A53"/>
    <w:rsid w:val="00787AFA"/>
    <w:rsid w:val="00792149"/>
    <w:rsid w:val="00794578"/>
    <w:rsid w:val="00797CD7"/>
    <w:rsid w:val="007A244F"/>
    <w:rsid w:val="007A2A48"/>
    <w:rsid w:val="007A2E61"/>
    <w:rsid w:val="007A33F2"/>
    <w:rsid w:val="007A3DBA"/>
    <w:rsid w:val="007A4871"/>
    <w:rsid w:val="007B01A1"/>
    <w:rsid w:val="007C0E25"/>
    <w:rsid w:val="007C331B"/>
    <w:rsid w:val="007C5ECF"/>
    <w:rsid w:val="007C6A3B"/>
    <w:rsid w:val="007D0FDE"/>
    <w:rsid w:val="007D2D7C"/>
    <w:rsid w:val="007D38F2"/>
    <w:rsid w:val="007D4E80"/>
    <w:rsid w:val="007E4869"/>
    <w:rsid w:val="007E6058"/>
    <w:rsid w:val="007E61A7"/>
    <w:rsid w:val="007E7877"/>
    <w:rsid w:val="007F0B41"/>
    <w:rsid w:val="007F486A"/>
    <w:rsid w:val="007F500A"/>
    <w:rsid w:val="007F5687"/>
    <w:rsid w:val="007F6995"/>
    <w:rsid w:val="00802211"/>
    <w:rsid w:val="0080258B"/>
    <w:rsid w:val="00802E75"/>
    <w:rsid w:val="00804839"/>
    <w:rsid w:val="00816A91"/>
    <w:rsid w:val="008209AF"/>
    <w:rsid w:val="008245A3"/>
    <w:rsid w:val="008254B6"/>
    <w:rsid w:val="0083000B"/>
    <w:rsid w:val="0083241A"/>
    <w:rsid w:val="008333FD"/>
    <w:rsid w:val="00837EEB"/>
    <w:rsid w:val="00841C59"/>
    <w:rsid w:val="00845B63"/>
    <w:rsid w:val="00847FC1"/>
    <w:rsid w:val="00850833"/>
    <w:rsid w:val="00854D18"/>
    <w:rsid w:val="00855077"/>
    <w:rsid w:val="008556F9"/>
    <w:rsid w:val="008557DF"/>
    <w:rsid w:val="00860851"/>
    <w:rsid w:val="0086097C"/>
    <w:rsid w:val="0086258C"/>
    <w:rsid w:val="00863C92"/>
    <w:rsid w:val="0086626C"/>
    <w:rsid w:val="008704EB"/>
    <w:rsid w:val="00872474"/>
    <w:rsid w:val="0087376A"/>
    <w:rsid w:val="00873B1F"/>
    <w:rsid w:val="00873DF9"/>
    <w:rsid w:val="008744C4"/>
    <w:rsid w:val="008766AF"/>
    <w:rsid w:val="00876AB6"/>
    <w:rsid w:val="00886228"/>
    <w:rsid w:val="00886512"/>
    <w:rsid w:val="00890A1D"/>
    <w:rsid w:val="008925C5"/>
    <w:rsid w:val="0089560F"/>
    <w:rsid w:val="0089719E"/>
    <w:rsid w:val="008A0ECA"/>
    <w:rsid w:val="008A58E0"/>
    <w:rsid w:val="008B0107"/>
    <w:rsid w:val="008B0911"/>
    <w:rsid w:val="008B1598"/>
    <w:rsid w:val="008B1FDC"/>
    <w:rsid w:val="008B2E14"/>
    <w:rsid w:val="008B3119"/>
    <w:rsid w:val="008B3F99"/>
    <w:rsid w:val="008B3FA3"/>
    <w:rsid w:val="008C1329"/>
    <w:rsid w:val="008C6466"/>
    <w:rsid w:val="008C7703"/>
    <w:rsid w:val="008C7800"/>
    <w:rsid w:val="008C7B46"/>
    <w:rsid w:val="008D73E2"/>
    <w:rsid w:val="008E1519"/>
    <w:rsid w:val="008E18AA"/>
    <w:rsid w:val="008E4F0C"/>
    <w:rsid w:val="008F009E"/>
    <w:rsid w:val="008F0BBA"/>
    <w:rsid w:val="008F4314"/>
    <w:rsid w:val="008F50B2"/>
    <w:rsid w:val="008F60E6"/>
    <w:rsid w:val="009005D6"/>
    <w:rsid w:val="0090074D"/>
    <w:rsid w:val="00901542"/>
    <w:rsid w:val="00905771"/>
    <w:rsid w:val="00905E75"/>
    <w:rsid w:val="009114EC"/>
    <w:rsid w:val="0091235B"/>
    <w:rsid w:val="00914938"/>
    <w:rsid w:val="00914F2E"/>
    <w:rsid w:val="00915995"/>
    <w:rsid w:val="00917028"/>
    <w:rsid w:val="0092271E"/>
    <w:rsid w:val="00922E5C"/>
    <w:rsid w:val="00923083"/>
    <w:rsid w:val="0092379D"/>
    <w:rsid w:val="00924265"/>
    <w:rsid w:val="00927F4D"/>
    <w:rsid w:val="00930103"/>
    <w:rsid w:val="00930884"/>
    <w:rsid w:val="009315ED"/>
    <w:rsid w:val="00931B9A"/>
    <w:rsid w:val="00932D32"/>
    <w:rsid w:val="009339BB"/>
    <w:rsid w:val="00933F15"/>
    <w:rsid w:val="009366A5"/>
    <w:rsid w:val="00937B60"/>
    <w:rsid w:val="009409B2"/>
    <w:rsid w:val="00943815"/>
    <w:rsid w:val="0094440A"/>
    <w:rsid w:val="009451D9"/>
    <w:rsid w:val="0094572A"/>
    <w:rsid w:val="00946DD9"/>
    <w:rsid w:val="00947767"/>
    <w:rsid w:val="00947E14"/>
    <w:rsid w:val="009502E5"/>
    <w:rsid w:val="00950AAA"/>
    <w:rsid w:val="00953B00"/>
    <w:rsid w:val="00955130"/>
    <w:rsid w:val="00955319"/>
    <w:rsid w:val="00956660"/>
    <w:rsid w:val="00956CCB"/>
    <w:rsid w:val="00966DFF"/>
    <w:rsid w:val="00967544"/>
    <w:rsid w:val="00971223"/>
    <w:rsid w:val="00973F82"/>
    <w:rsid w:val="009751F8"/>
    <w:rsid w:val="009770ED"/>
    <w:rsid w:val="009849A7"/>
    <w:rsid w:val="00984B3F"/>
    <w:rsid w:val="00994917"/>
    <w:rsid w:val="009A0E75"/>
    <w:rsid w:val="009B1702"/>
    <w:rsid w:val="009B1926"/>
    <w:rsid w:val="009B2CD1"/>
    <w:rsid w:val="009B2E7F"/>
    <w:rsid w:val="009B30DB"/>
    <w:rsid w:val="009B3A2E"/>
    <w:rsid w:val="009B4158"/>
    <w:rsid w:val="009C5804"/>
    <w:rsid w:val="009C6AAB"/>
    <w:rsid w:val="009C6AF3"/>
    <w:rsid w:val="009C72E2"/>
    <w:rsid w:val="009D062A"/>
    <w:rsid w:val="009D0A88"/>
    <w:rsid w:val="009D1722"/>
    <w:rsid w:val="009D2022"/>
    <w:rsid w:val="009D30A1"/>
    <w:rsid w:val="009D4D2A"/>
    <w:rsid w:val="009E735D"/>
    <w:rsid w:val="009F2B2B"/>
    <w:rsid w:val="009F3B4A"/>
    <w:rsid w:val="00A00810"/>
    <w:rsid w:val="00A027F9"/>
    <w:rsid w:val="00A02B16"/>
    <w:rsid w:val="00A062B1"/>
    <w:rsid w:val="00A06868"/>
    <w:rsid w:val="00A07B98"/>
    <w:rsid w:val="00A1171E"/>
    <w:rsid w:val="00A16CDD"/>
    <w:rsid w:val="00A201D8"/>
    <w:rsid w:val="00A279EB"/>
    <w:rsid w:val="00A32726"/>
    <w:rsid w:val="00A331F7"/>
    <w:rsid w:val="00A358B0"/>
    <w:rsid w:val="00A3770D"/>
    <w:rsid w:val="00A40F2D"/>
    <w:rsid w:val="00A4447B"/>
    <w:rsid w:val="00A44AB5"/>
    <w:rsid w:val="00A460F2"/>
    <w:rsid w:val="00A467C1"/>
    <w:rsid w:val="00A47EB1"/>
    <w:rsid w:val="00A50DAE"/>
    <w:rsid w:val="00A513AE"/>
    <w:rsid w:val="00A53F10"/>
    <w:rsid w:val="00A55BEF"/>
    <w:rsid w:val="00A603B7"/>
    <w:rsid w:val="00A61C1B"/>
    <w:rsid w:val="00A6389A"/>
    <w:rsid w:val="00A65FA9"/>
    <w:rsid w:val="00A66254"/>
    <w:rsid w:val="00A67C63"/>
    <w:rsid w:val="00A67E33"/>
    <w:rsid w:val="00A723EB"/>
    <w:rsid w:val="00A736E5"/>
    <w:rsid w:val="00A80E1B"/>
    <w:rsid w:val="00A8113F"/>
    <w:rsid w:val="00A863AE"/>
    <w:rsid w:val="00A90CC6"/>
    <w:rsid w:val="00A911CC"/>
    <w:rsid w:val="00A93789"/>
    <w:rsid w:val="00A96D6A"/>
    <w:rsid w:val="00AA5AD0"/>
    <w:rsid w:val="00AA6C76"/>
    <w:rsid w:val="00AA6F10"/>
    <w:rsid w:val="00AB09FC"/>
    <w:rsid w:val="00AB320A"/>
    <w:rsid w:val="00AB3B6C"/>
    <w:rsid w:val="00AB3E37"/>
    <w:rsid w:val="00AC0B18"/>
    <w:rsid w:val="00AC28D2"/>
    <w:rsid w:val="00AC28E7"/>
    <w:rsid w:val="00AD03D6"/>
    <w:rsid w:val="00AD29B1"/>
    <w:rsid w:val="00AD5EB4"/>
    <w:rsid w:val="00AD76C0"/>
    <w:rsid w:val="00AD7D60"/>
    <w:rsid w:val="00AE0494"/>
    <w:rsid w:val="00AE66D8"/>
    <w:rsid w:val="00AE6DED"/>
    <w:rsid w:val="00AF24FA"/>
    <w:rsid w:val="00AF2C41"/>
    <w:rsid w:val="00AF516D"/>
    <w:rsid w:val="00AF739F"/>
    <w:rsid w:val="00B056B4"/>
    <w:rsid w:val="00B105D0"/>
    <w:rsid w:val="00B11FE0"/>
    <w:rsid w:val="00B12BE2"/>
    <w:rsid w:val="00B13A21"/>
    <w:rsid w:val="00B1474E"/>
    <w:rsid w:val="00B15C8B"/>
    <w:rsid w:val="00B16456"/>
    <w:rsid w:val="00B17F15"/>
    <w:rsid w:val="00B23731"/>
    <w:rsid w:val="00B24989"/>
    <w:rsid w:val="00B331A1"/>
    <w:rsid w:val="00B332F3"/>
    <w:rsid w:val="00B34159"/>
    <w:rsid w:val="00B35522"/>
    <w:rsid w:val="00B35F61"/>
    <w:rsid w:val="00B365CE"/>
    <w:rsid w:val="00B37740"/>
    <w:rsid w:val="00B402B5"/>
    <w:rsid w:val="00B41D20"/>
    <w:rsid w:val="00B52B15"/>
    <w:rsid w:val="00B546D7"/>
    <w:rsid w:val="00B56616"/>
    <w:rsid w:val="00B608BD"/>
    <w:rsid w:val="00B62FDE"/>
    <w:rsid w:val="00B64382"/>
    <w:rsid w:val="00B6465B"/>
    <w:rsid w:val="00B65672"/>
    <w:rsid w:val="00B670ED"/>
    <w:rsid w:val="00B671BB"/>
    <w:rsid w:val="00B71B3A"/>
    <w:rsid w:val="00B74613"/>
    <w:rsid w:val="00B768E3"/>
    <w:rsid w:val="00B77F6B"/>
    <w:rsid w:val="00B84BF0"/>
    <w:rsid w:val="00B856A5"/>
    <w:rsid w:val="00B8611F"/>
    <w:rsid w:val="00B90263"/>
    <w:rsid w:val="00B902E4"/>
    <w:rsid w:val="00BA0C85"/>
    <w:rsid w:val="00BA78FC"/>
    <w:rsid w:val="00BB31B2"/>
    <w:rsid w:val="00BB7BCA"/>
    <w:rsid w:val="00BB7D89"/>
    <w:rsid w:val="00BC0088"/>
    <w:rsid w:val="00BC0209"/>
    <w:rsid w:val="00BC3BF4"/>
    <w:rsid w:val="00BC67DE"/>
    <w:rsid w:val="00BC6896"/>
    <w:rsid w:val="00BD5F3D"/>
    <w:rsid w:val="00BE4C18"/>
    <w:rsid w:val="00BE5AF3"/>
    <w:rsid w:val="00BE5F1D"/>
    <w:rsid w:val="00BE735E"/>
    <w:rsid w:val="00BE767A"/>
    <w:rsid w:val="00BF0DAD"/>
    <w:rsid w:val="00BF4899"/>
    <w:rsid w:val="00C02D67"/>
    <w:rsid w:val="00C05CCF"/>
    <w:rsid w:val="00C05E63"/>
    <w:rsid w:val="00C079A1"/>
    <w:rsid w:val="00C07AC4"/>
    <w:rsid w:val="00C07D2D"/>
    <w:rsid w:val="00C1141A"/>
    <w:rsid w:val="00C128A6"/>
    <w:rsid w:val="00C15793"/>
    <w:rsid w:val="00C15FD2"/>
    <w:rsid w:val="00C17E34"/>
    <w:rsid w:val="00C202C6"/>
    <w:rsid w:val="00C210F5"/>
    <w:rsid w:val="00C2566A"/>
    <w:rsid w:val="00C269A1"/>
    <w:rsid w:val="00C27656"/>
    <w:rsid w:val="00C32B38"/>
    <w:rsid w:val="00C33571"/>
    <w:rsid w:val="00C34FB4"/>
    <w:rsid w:val="00C3508E"/>
    <w:rsid w:val="00C354B6"/>
    <w:rsid w:val="00C363C9"/>
    <w:rsid w:val="00C36698"/>
    <w:rsid w:val="00C36931"/>
    <w:rsid w:val="00C43938"/>
    <w:rsid w:val="00C6134D"/>
    <w:rsid w:val="00C613E6"/>
    <w:rsid w:val="00C63E23"/>
    <w:rsid w:val="00C64F72"/>
    <w:rsid w:val="00C71E64"/>
    <w:rsid w:val="00C744DB"/>
    <w:rsid w:val="00C75C7F"/>
    <w:rsid w:val="00C76A07"/>
    <w:rsid w:val="00C819A1"/>
    <w:rsid w:val="00C90D8F"/>
    <w:rsid w:val="00C93615"/>
    <w:rsid w:val="00C93FC9"/>
    <w:rsid w:val="00C94912"/>
    <w:rsid w:val="00C9704B"/>
    <w:rsid w:val="00C971FC"/>
    <w:rsid w:val="00C97A89"/>
    <w:rsid w:val="00CA5666"/>
    <w:rsid w:val="00CA712C"/>
    <w:rsid w:val="00CB048D"/>
    <w:rsid w:val="00CB12AA"/>
    <w:rsid w:val="00CB363E"/>
    <w:rsid w:val="00CB4901"/>
    <w:rsid w:val="00CB5717"/>
    <w:rsid w:val="00CB59A9"/>
    <w:rsid w:val="00CB6CAB"/>
    <w:rsid w:val="00CC06E8"/>
    <w:rsid w:val="00CC095D"/>
    <w:rsid w:val="00CC0F03"/>
    <w:rsid w:val="00CC199F"/>
    <w:rsid w:val="00CC3626"/>
    <w:rsid w:val="00CC44E9"/>
    <w:rsid w:val="00CC5CB0"/>
    <w:rsid w:val="00CC6B25"/>
    <w:rsid w:val="00CD0543"/>
    <w:rsid w:val="00CD0E1C"/>
    <w:rsid w:val="00CD4843"/>
    <w:rsid w:val="00CD55EA"/>
    <w:rsid w:val="00CE057A"/>
    <w:rsid w:val="00CE2211"/>
    <w:rsid w:val="00CE3F97"/>
    <w:rsid w:val="00CE404C"/>
    <w:rsid w:val="00CE42FE"/>
    <w:rsid w:val="00CE5738"/>
    <w:rsid w:val="00CF682B"/>
    <w:rsid w:val="00CF7E9C"/>
    <w:rsid w:val="00D00806"/>
    <w:rsid w:val="00D01229"/>
    <w:rsid w:val="00D0270A"/>
    <w:rsid w:val="00D046BC"/>
    <w:rsid w:val="00D06CA3"/>
    <w:rsid w:val="00D0742F"/>
    <w:rsid w:val="00D131EE"/>
    <w:rsid w:val="00D14352"/>
    <w:rsid w:val="00D14FC2"/>
    <w:rsid w:val="00D175DE"/>
    <w:rsid w:val="00D227F1"/>
    <w:rsid w:val="00D22B41"/>
    <w:rsid w:val="00D22C26"/>
    <w:rsid w:val="00D276F0"/>
    <w:rsid w:val="00D33591"/>
    <w:rsid w:val="00D379A3"/>
    <w:rsid w:val="00D40258"/>
    <w:rsid w:val="00D409A8"/>
    <w:rsid w:val="00D43708"/>
    <w:rsid w:val="00D43F23"/>
    <w:rsid w:val="00D457E6"/>
    <w:rsid w:val="00D47835"/>
    <w:rsid w:val="00D509D3"/>
    <w:rsid w:val="00D50B95"/>
    <w:rsid w:val="00D5116F"/>
    <w:rsid w:val="00D6451F"/>
    <w:rsid w:val="00D652BA"/>
    <w:rsid w:val="00D66A95"/>
    <w:rsid w:val="00D71697"/>
    <w:rsid w:val="00D726D2"/>
    <w:rsid w:val="00D733A1"/>
    <w:rsid w:val="00D74D00"/>
    <w:rsid w:val="00D7735D"/>
    <w:rsid w:val="00D82BC4"/>
    <w:rsid w:val="00D83157"/>
    <w:rsid w:val="00D84360"/>
    <w:rsid w:val="00D87FF1"/>
    <w:rsid w:val="00D90869"/>
    <w:rsid w:val="00D90A0B"/>
    <w:rsid w:val="00D93C4F"/>
    <w:rsid w:val="00D95A97"/>
    <w:rsid w:val="00D9754C"/>
    <w:rsid w:val="00D978B9"/>
    <w:rsid w:val="00DA151B"/>
    <w:rsid w:val="00DA157A"/>
    <w:rsid w:val="00DA2048"/>
    <w:rsid w:val="00DA2C00"/>
    <w:rsid w:val="00DA7CD1"/>
    <w:rsid w:val="00DB0375"/>
    <w:rsid w:val="00DB4F18"/>
    <w:rsid w:val="00DB6015"/>
    <w:rsid w:val="00DB6A8C"/>
    <w:rsid w:val="00DB6A97"/>
    <w:rsid w:val="00DC0699"/>
    <w:rsid w:val="00DC3FD8"/>
    <w:rsid w:val="00DC45EF"/>
    <w:rsid w:val="00DC4A68"/>
    <w:rsid w:val="00DC5EA6"/>
    <w:rsid w:val="00DD08DA"/>
    <w:rsid w:val="00DD17B2"/>
    <w:rsid w:val="00DD2155"/>
    <w:rsid w:val="00DD506E"/>
    <w:rsid w:val="00DE00B0"/>
    <w:rsid w:val="00DE1109"/>
    <w:rsid w:val="00DE18F8"/>
    <w:rsid w:val="00DE2BB2"/>
    <w:rsid w:val="00DE44F2"/>
    <w:rsid w:val="00DF334C"/>
    <w:rsid w:val="00DF4315"/>
    <w:rsid w:val="00DF583C"/>
    <w:rsid w:val="00DF6E6E"/>
    <w:rsid w:val="00E0576D"/>
    <w:rsid w:val="00E06F34"/>
    <w:rsid w:val="00E075FC"/>
    <w:rsid w:val="00E11022"/>
    <w:rsid w:val="00E12651"/>
    <w:rsid w:val="00E1353D"/>
    <w:rsid w:val="00E13A3D"/>
    <w:rsid w:val="00E16250"/>
    <w:rsid w:val="00E16626"/>
    <w:rsid w:val="00E20CB4"/>
    <w:rsid w:val="00E22EA4"/>
    <w:rsid w:val="00E26146"/>
    <w:rsid w:val="00E30892"/>
    <w:rsid w:val="00E31955"/>
    <w:rsid w:val="00E32243"/>
    <w:rsid w:val="00E400F0"/>
    <w:rsid w:val="00E41304"/>
    <w:rsid w:val="00E4178D"/>
    <w:rsid w:val="00E43310"/>
    <w:rsid w:val="00E43465"/>
    <w:rsid w:val="00E44BB0"/>
    <w:rsid w:val="00E4735E"/>
    <w:rsid w:val="00E61593"/>
    <w:rsid w:val="00E66558"/>
    <w:rsid w:val="00E6693E"/>
    <w:rsid w:val="00E71E9D"/>
    <w:rsid w:val="00E7205A"/>
    <w:rsid w:val="00E774C3"/>
    <w:rsid w:val="00E77E2E"/>
    <w:rsid w:val="00E80814"/>
    <w:rsid w:val="00E84811"/>
    <w:rsid w:val="00E84998"/>
    <w:rsid w:val="00E84DAD"/>
    <w:rsid w:val="00E9073C"/>
    <w:rsid w:val="00E907C6"/>
    <w:rsid w:val="00E928F6"/>
    <w:rsid w:val="00E92D95"/>
    <w:rsid w:val="00EA0442"/>
    <w:rsid w:val="00EA0BC2"/>
    <w:rsid w:val="00EA622E"/>
    <w:rsid w:val="00EA7B40"/>
    <w:rsid w:val="00EB0418"/>
    <w:rsid w:val="00EB0E81"/>
    <w:rsid w:val="00EB22B6"/>
    <w:rsid w:val="00EB4101"/>
    <w:rsid w:val="00EB5660"/>
    <w:rsid w:val="00EB5D91"/>
    <w:rsid w:val="00EB69B7"/>
    <w:rsid w:val="00EC2F14"/>
    <w:rsid w:val="00EC78B4"/>
    <w:rsid w:val="00EC7A64"/>
    <w:rsid w:val="00ED15C6"/>
    <w:rsid w:val="00ED3231"/>
    <w:rsid w:val="00ED3299"/>
    <w:rsid w:val="00ED63CD"/>
    <w:rsid w:val="00ED74C9"/>
    <w:rsid w:val="00EE0CEA"/>
    <w:rsid w:val="00EE3F32"/>
    <w:rsid w:val="00EE4DAC"/>
    <w:rsid w:val="00EF2F6E"/>
    <w:rsid w:val="00EF4A68"/>
    <w:rsid w:val="00EF5087"/>
    <w:rsid w:val="00F01495"/>
    <w:rsid w:val="00F02BAC"/>
    <w:rsid w:val="00F05FA6"/>
    <w:rsid w:val="00F1022F"/>
    <w:rsid w:val="00F161B2"/>
    <w:rsid w:val="00F17E65"/>
    <w:rsid w:val="00F3078A"/>
    <w:rsid w:val="00F32129"/>
    <w:rsid w:val="00F32AD0"/>
    <w:rsid w:val="00F358F7"/>
    <w:rsid w:val="00F361C0"/>
    <w:rsid w:val="00F36828"/>
    <w:rsid w:val="00F36D1E"/>
    <w:rsid w:val="00F40AE6"/>
    <w:rsid w:val="00F43B28"/>
    <w:rsid w:val="00F444D7"/>
    <w:rsid w:val="00F44863"/>
    <w:rsid w:val="00F5339D"/>
    <w:rsid w:val="00F54069"/>
    <w:rsid w:val="00F54EFC"/>
    <w:rsid w:val="00F556E5"/>
    <w:rsid w:val="00F55B89"/>
    <w:rsid w:val="00F573A2"/>
    <w:rsid w:val="00F5755B"/>
    <w:rsid w:val="00F578ED"/>
    <w:rsid w:val="00F62C4C"/>
    <w:rsid w:val="00F655A4"/>
    <w:rsid w:val="00F732B9"/>
    <w:rsid w:val="00F7449D"/>
    <w:rsid w:val="00F80E2C"/>
    <w:rsid w:val="00F82097"/>
    <w:rsid w:val="00F8262A"/>
    <w:rsid w:val="00F85061"/>
    <w:rsid w:val="00F87C17"/>
    <w:rsid w:val="00F91225"/>
    <w:rsid w:val="00F9271F"/>
    <w:rsid w:val="00F962C8"/>
    <w:rsid w:val="00F9761E"/>
    <w:rsid w:val="00F979A4"/>
    <w:rsid w:val="00F97A97"/>
    <w:rsid w:val="00F97F8B"/>
    <w:rsid w:val="00FA0A6A"/>
    <w:rsid w:val="00FA1329"/>
    <w:rsid w:val="00FA1ADD"/>
    <w:rsid w:val="00FA290A"/>
    <w:rsid w:val="00FA4F10"/>
    <w:rsid w:val="00FB449D"/>
    <w:rsid w:val="00FC1B7A"/>
    <w:rsid w:val="00FC3E46"/>
    <w:rsid w:val="00FC5D00"/>
    <w:rsid w:val="00FD187A"/>
    <w:rsid w:val="00FD1E24"/>
    <w:rsid w:val="00FE06F6"/>
    <w:rsid w:val="00FE35DE"/>
    <w:rsid w:val="00FE5E0D"/>
    <w:rsid w:val="00FF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47076"/>
  <w15:chartTrackingRefBased/>
  <w15:docId w15:val="{9BB958AD-E0AA-4248-970E-31C010CC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0A"/>
    <w:pPr>
      <w:spacing w:after="160" w:line="259" w:lineRule="auto"/>
    </w:pPr>
    <w:rPr>
      <w:sz w:val="22"/>
      <w:szCs w:val="22"/>
    </w:rPr>
  </w:style>
  <w:style w:type="paragraph" w:styleId="Heading1">
    <w:name w:val="heading 1"/>
    <w:basedOn w:val="Normal"/>
    <w:next w:val="Normal"/>
    <w:link w:val="Heading1Char"/>
    <w:uiPriority w:val="9"/>
    <w:qFormat/>
    <w:rsid w:val="005112ED"/>
    <w:pPr>
      <w:keepNext/>
      <w:keepLines/>
      <w:spacing w:before="240" w:after="0"/>
      <w:outlineLvl w:val="0"/>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2">
    <w:name w:val="heading 2"/>
    <w:basedOn w:val="Normal"/>
    <w:next w:val="Normal"/>
    <w:link w:val="Heading2Char"/>
    <w:uiPriority w:val="9"/>
    <w:unhideWhenUsed/>
    <w:qFormat/>
    <w:rsid w:val="005112ED"/>
    <w:pPr>
      <w:keepNext/>
      <w:keepLines/>
      <w:spacing w:before="40" w:after="0"/>
      <w:outlineLvl w:val="1"/>
    </w:pPr>
    <w:rPr>
      <w:rFonts w:asciiTheme="majorHAnsi" w:eastAsiaTheme="majorEastAsia" w:hAnsiTheme="majorHAnsi" w:cstheme="majorBidi"/>
      <w:color w:val="2F5496" w:themeColor="accent1" w:themeShade="BF"/>
      <w:kern w:val="2"/>
      <w:sz w:val="26"/>
      <w:szCs w:val="26"/>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basedOn w:val="DefaultParagraphFont"/>
    <w:uiPriority w:val="99"/>
    <w:unhideWhenUsed/>
    <w:rsid w:val="00DF6E6E"/>
    <w:rPr>
      <w:color w:val="0563C1" w:themeColor="hyperlink"/>
      <w:u w:val="single"/>
    </w:rPr>
  </w:style>
  <w:style w:type="character" w:customStyle="1" w:styleId="UnresolvedMention1">
    <w:name w:val="Unresolved Mention1"/>
    <w:basedOn w:val="DefaultParagraphFont"/>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9BB"/>
    <w:rPr>
      <w:rFonts w:ascii="Segoe UI" w:hAnsi="Segoe UI" w:cs="Segoe UI"/>
      <w:sz w:val="18"/>
      <w:szCs w:val="18"/>
    </w:rPr>
  </w:style>
  <w:style w:type="character" w:styleId="CommentReference">
    <w:name w:val="annotation reference"/>
    <w:basedOn w:val="DefaultParagraphFont"/>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basedOn w:val="CommentTextChar"/>
    <w:link w:val="CommentSubject"/>
    <w:uiPriority w:val="99"/>
    <w:semiHidden/>
    <w:rsid w:val="009339BB"/>
    <w:rPr>
      <w:b/>
      <w:bCs/>
    </w:rPr>
  </w:style>
  <w:style w:type="character" w:styleId="FollowedHyperlink">
    <w:name w:val="FollowedHyperlink"/>
    <w:basedOn w:val="DefaultParagraphFont"/>
    <w:uiPriority w:val="99"/>
    <w:semiHidden/>
    <w:unhideWhenUsed/>
    <w:rsid w:val="009D30A1"/>
    <w:rPr>
      <w:color w:val="954F72" w:themeColor="followedHyperlink"/>
      <w:u w:val="single"/>
    </w:rPr>
  </w:style>
  <w:style w:type="character" w:customStyle="1" w:styleId="Heading1Char">
    <w:name w:val="Heading 1 Char"/>
    <w:basedOn w:val="DefaultParagraphFont"/>
    <w:link w:val="Heading1"/>
    <w:uiPriority w:val="9"/>
    <w:rsid w:val="005112ED"/>
    <w:rPr>
      <w:rFonts w:asciiTheme="majorHAnsi" w:eastAsiaTheme="majorEastAsia" w:hAnsiTheme="majorHAnsi" w:cstheme="majorBidi"/>
      <w:color w:val="2F5496" w:themeColor="accent1" w:themeShade="BF"/>
      <w:kern w:val="2"/>
      <w:sz w:val="32"/>
      <w:szCs w:val="32"/>
      <w:lang w:val="en-GB"/>
      <w14:ligatures w14:val="standardContextual"/>
    </w:rPr>
  </w:style>
  <w:style w:type="character" w:customStyle="1" w:styleId="Heading2Char">
    <w:name w:val="Heading 2 Char"/>
    <w:basedOn w:val="DefaultParagraphFont"/>
    <w:link w:val="Heading2"/>
    <w:uiPriority w:val="9"/>
    <w:rsid w:val="005112ED"/>
    <w:rPr>
      <w:rFonts w:asciiTheme="majorHAnsi" w:eastAsiaTheme="majorEastAsia" w:hAnsiTheme="majorHAnsi" w:cstheme="majorBidi"/>
      <w:color w:val="2F5496" w:themeColor="accent1" w:themeShade="BF"/>
      <w:kern w:val="2"/>
      <w:sz w:val="26"/>
      <w:szCs w:val="26"/>
      <w:lang w:val="en-GB"/>
      <w14:ligatures w14:val="standardContextual"/>
    </w:rPr>
  </w:style>
  <w:style w:type="paragraph" w:styleId="ListParagraph">
    <w:name w:val="List Paragraph"/>
    <w:basedOn w:val="Normal"/>
    <w:uiPriority w:val="34"/>
    <w:qFormat/>
    <w:rsid w:val="00260BBE"/>
    <w:pPr>
      <w:ind w:left="720"/>
      <w:contextualSpacing/>
    </w:pPr>
  </w:style>
  <w:style w:type="paragraph" w:styleId="Revision">
    <w:name w:val="Revision"/>
    <w:hidden/>
    <w:uiPriority w:val="99"/>
    <w:semiHidden/>
    <w:rsid w:val="00DB6015"/>
    <w:rPr>
      <w:sz w:val="22"/>
      <w:szCs w:val="22"/>
    </w:rPr>
  </w:style>
  <w:style w:type="paragraph" w:styleId="TOCHeading">
    <w:name w:val="TOC Heading"/>
    <w:basedOn w:val="Heading1"/>
    <w:next w:val="Normal"/>
    <w:uiPriority w:val="39"/>
    <w:unhideWhenUsed/>
    <w:qFormat/>
    <w:rsid w:val="00C15793"/>
    <w:pPr>
      <w:outlineLvl w:val="9"/>
    </w:pPr>
    <w:rPr>
      <w:kern w:val="0"/>
      <w:lang w:val="en-US"/>
      <w14:ligatures w14:val="none"/>
    </w:rPr>
  </w:style>
  <w:style w:type="paragraph" w:styleId="TOC1">
    <w:name w:val="toc 1"/>
    <w:basedOn w:val="Normal"/>
    <w:next w:val="Normal"/>
    <w:autoRedefine/>
    <w:uiPriority w:val="39"/>
    <w:unhideWhenUsed/>
    <w:rsid w:val="00787AFA"/>
    <w:pPr>
      <w:tabs>
        <w:tab w:val="left" w:pos="480"/>
        <w:tab w:val="right" w:leader="dot" w:pos="9720"/>
      </w:tabs>
      <w:spacing w:after="100"/>
    </w:pPr>
  </w:style>
  <w:style w:type="paragraph" w:styleId="TOC2">
    <w:name w:val="toc 2"/>
    <w:basedOn w:val="Normal"/>
    <w:next w:val="Normal"/>
    <w:autoRedefine/>
    <w:uiPriority w:val="39"/>
    <w:unhideWhenUsed/>
    <w:rsid w:val="00A06868"/>
    <w:pPr>
      <w:spacing w:after="100"/>
      <w:ind w:left="220"/>
    </w:pPr>
  </w:style>
  <w:style w:type="paragraph" w:customStyle="1" w:styleId="pf0">
    <w:name w:val="pf0"/>
    <w:basedOn w:val="Normal"/>
    <w:rsid w:val="003233B8"/>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3233B8"/>
    <w:rPr>
      <w:rFonts w:ascii="Segoe UI" w:hAnsi="Segoe UI" w:cs="Segoe UI" w:hint="default"/>
      <w:sz w:val="18"/>
      <w:szCs w:val="18"/>
    </w:rPr>
  </w:style>
  <w:style w:type="table" w:styleId="TableGrid">
    <w:name w:val="Table Grid"/>
    <w:basedOn w:val="TableNormal"/>
    <w:uiPriority w:val="39"/>
    <w:rsid w:val="00D9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30C8C"/>
    <w:pPr>
      <w:spacing w:after="0" w:line="240" w:lineRule="auto"/>
    </w:pPr>
    <w:rPr>
      <w:sz w:val="20"/>
      <w:szCs w:val="20"/>
    </w:rPr>
  </w:style>
  <w:style w:type="character" w:customStyle="1" w:styleId="FootnoteTextChar">
    <w:name w:val="Footnote Text Char"/>
    <w:basedOn w:val="DefaultParagraphFont"/>
    <w:link w:val="FootnoteText"/>
    <w:uiPriority w:val="99"/>
    <w:rsid w:val="00630C8C"/>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number,SUPERS"/>
    <w:basedOn w:val="DefaultParagraphFont"/>
    <w:link w:val="16PointChar1Char"/>
    <w:uiPriority w:val="99"/>
    <w:unhideWhenUsed/>
    <w:rsid w:val="00630C8C"/>
    <w:rPr>
      <w:vertAlign w:val="superscript"/>
    </w:rPr>
  </w:style>
  <w:style w:type="paragraph" w:customStyle="1" w:styleId="16PointChar1Char">
    <w:name w:val="16 Point Char1 Char"/>
    <w:aliases w:val="Superscript 6 Point Char1 Char,BVI fnr Char1 Char,ftref Char1 Char,nota pié di pagina Char1 Char,Footnote symbol Char1 Char,Footnote reference number Char1 Char,Times 10 Point Char1 Char,Exposant 3 Point Char1 Char"/>
    <w:basedOn w:val="Normal"/>
    <w:link w:val="FootnoteReference"/>
    <w:rsid w:val="000F19EE"/>
    <w:pPr>
      <w:spacing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4887">
      <w:bodyDiv w:val="1"/>
      <w:marLeft w:val="0"/>
      <w:marRight w:val="0"/>
      <w:marTop w:val="0"/>
      <w:marBottom w:val="0"/>
      <w:divBdr>
        <w:top w:val="none" w:sz="0" w:space="0" w:color="auto"/>
        <w:left w:val="none" w:sz="0" w:space="0" w:color="auto"/>
        <w:bottom w:val="none" w:sz="0" w:space="0" w:color="auto"/>
        <w:right w:val="none" w:sz="0" w:space="0" w:color="auto"/>
      </w:divBdr>
      <w:divsChild>
        <w:div w:id="798498805">
          <w:marLeft w:val="0"/>
          <w:marRight w:val="0"/>
          <w:marTop w:val="0"/>
          <w:marBottom w:val="0"/>
          <w:divBdr>
            <w:top w:val="none" w:sz="0" w:space="0" w:color="auto"/>
            <w:left w:val="none" w:sz="0" w:space="0" w:color="auto"/>
            <w:bottom w:val="none" w:sz="0" w:space="0" w:color="auto"/>
            <w:right w:val="none" w:sz="0" w:space="0" w:color="auto"/>
          </w:divBdr>
        </w:div>
      </w:divsChild>
    </w:div>
    <w:div w:id="856192710">
      <w:bodyDiv w:val="1"/>
      <w:marLeft w:val="0"/>
      <w:marRight w:val="0"/>
      <w:marTop w:val="0"/>
      <w:marBottom w:val="0"/>
      <w:divBdr>
        <w:top w:val="none" w:sz="0" w:space="0" w:color="auto"/>
        <w:left w:val="none" w:sz="0" w:space="0" w:color="auto"/>
        <w:bottom w:val="none" w:sz="0" w:space="0" w:color="auto"/>
        <w:right w:val="none" w:sz="0" w:space="0" w:color="auto"/>
      </w:divBdr>
    </w:div>
    <w:div w:id="1981955701">
      <w:bodyDiv w:val="1"/>
      <w:marLeft w:val="0"/>
      <w:marRight w:val="0"/>
      <w:marTop w:val="0"/>
      <w:marBottom w:val="0"/>
      <w:divBdr>
        <w:top w:val="none" w:sz="0" w:space="0" w:color="auto"/>
        <w:left w:val="none" w:sz="0" w:space="0" w:color="auto"/>
        <w:bottom w:val="none" w:sz="0" w:space="0" w:color="auto"/>
        <w:right w:val="none" w:sz="0" w:space="0" w:color="auto"/>
      </w:divBdr>
      <w:divsChild>
        <w:div w:id="120320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kgo.org/projekti/detaljno/69/SPaR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mfin.gov.rs/dokumenti2/uputstvo-za-izradu-programskog-budze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6" ma:contentTypeDescription="Create a new document." ma:contentTypeScope="" ma:versionID="583e48255f350b4bf2a29e210b64ea2f">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823ca087be46339929b95d907a61448a"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66C8-02D9-4626-827D-51707F9D50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2E8775-2B22-4CF1-94CD-7142F6E813A9}">
  <ds:schemaRefs>
    <ds:schemaRef ds:uri="http://schemas.microsoft.com/sharepoint/v3/contenttype/forms"/>
  </ds:schemaRefs>
</ds:datastoreItem>
</file>

<file path=customXml/itemProps3.xml><?xml version="1.0" encoding="utf-8"?>
<ds:datastoreItem xmlns:ds="http://schemas.openxmlformats.org/officeDocument/2006/customXml" ds:itemID="{4E2B3C76-8181-4F80-A74A-714752134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857AD-5760-4666-92FA-DB7D38C0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C:\01 Radni\Zeljko\Memorandum\Malo E\malo e CIR.dot</Template>
  <TotalTime>0</TotalTime>
  <Pages>22</Pages>
  <Words>7541</Words>
  <Characters>42984</Characters>
  <Application>Microsoft Office Word</Application>
  <DocSecurity>0</DocSecurity>
  <Lines>358</Lines>
  <Paragraphs>100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Ivana Koprivica</cp:lastModifiedBy>
  <cp:revision>3</cp:revision>
  <cp:lastPrinted>2024-05-24T14:11:00Z</cp:lastPrinted>
  <dcterms:created xsi:type="dcterms:W3CDTF">2024-05-24T14:11:00Z</dcterms:created>
  <dcterms:modified xsi:type="dcterms:W3CDTF">2024-05-24T14:11:00Z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GrammarlyDocumentId">
    <vt:lpwstr>94f4c6ff47e1dfcbb0d13bac0b7ceab650d545e49fd9d65a371baa93d5a58a32</vt:lpwstr>
  </property>
  <property fmtid="{D5CDD505-2E9C-101B-9397-08002B2CF9AE}" pid="4" name="MediaServiceImageTags">
    <vt:lpwstr/>
  </property>
</Properties>
</file>